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147" w:rsidRPr="00754D22" w:rsidRDefault="00450D59" w:rsidP="00754D22">
      <w:pPr>
        <w:rPr>
          <w:rFonts w:ascii="Times New Roman" w:hAnsi="Times New Roman"/>
          <w:b/>
          <w:bCs/>
          <w:sz w:val="24"/>
          <w:szCs w:val="24"/>
        </w:rPr>
      </w:pPr>
      <w:r w:rsidRPr="00754D22">
        <w:rPr>
          <w:rFonts w:ascii="Times New Roman" w:hAnsi="Times New Roman"/>
          <w:b/>
          <w:bCs/>
          <w:sz w:val="24"/>
          <w:szCs w:val="24"/>
        </w:rPr>
        <w:t>VILNIAUS MIESTO SAVIVALDYBĖS ADMINISTRACIJOS 201</w:t>
      </w:r>
      <w:r w:rsidR="00462510">
        <w:rPr>
          <w:rFonts w:ascii="Times New Roman" w:hAnsi="Times New Roman"/>
          <w:b/>
          <w:bCs/>
          <w:sz w:val="24"/>
          <w:szCs w:val="24"/>
        </w:rPr>
        <w:t>9</w:t>
      </w:r>
      <w:r w:rsidRPr="00754D22">
        <w:rPr>
          <w:rFonts w:ascii="Times New Roman" w:hAnsi="Times New Roman"/>
          <w:b/>
          <w:bCs/>
          <w:sz w:val="24"/>
          <w:szCs w:val="24"/>
        </w:rPr>
        <w:t>–20</w:t>
      </w:r>
      <w:r w:rsidR="00462510">
        <w:rPr>
          <w:rFonts w:ascii="Times New Roman" w:hAnsi="Times New Roman"/>
          <w:b/>
          <w:bCs/>
          <w:sz w:val="24"/>
          <w:szCs w:val="24"/>
        </w:rPr>
        <w:t>20</w:t>
      </w:r>
      <w:r w:rsidRPr="00754D22">
        <w:rPr>
          <w:rFonts w:ascii="Times New Roman" w:hAnsi="Times New Roman"/>
          <w:b/>
          <w:bCs/>
          <w:sz w:val="24"/>
          <w:szCs w:val="24"/>
        </w:rPr>
        <w:t xml:space="preserve"> METŲ KORUPCIJOS PREVENCIJOS PROGRAMOS PRIEMONIŲ ĮGYVENDINIMO 201</w:t>
      </w:r>
      <w:r w:rsidR="00462510">
        <w:rPr>
          <w:rFonts w:ascii="Times New Roman" w:hAnsi="Times New Roman"/>
          <w:b/>
          <w:bCs/>
          <w:sz w:val="24"/>
          <w:szCs w:val="24"/>
        </w:rPr>
        <w:t>9</w:t>
      </w:r>
      <w:r w:rsidRPr="00754D22">
        <w:rPr>
          <w:rFonts w:ascii="Times New Roman" w:hAnsi="Times New Roman"/>
          <w:b/>
          <w:bCs/>
          <w:sz w:val="24"/>
          <w:szCs w:val="24"/>
        </w:rPr>
        <w:t xml:space="preserve"> M. ATASKAITA</w:t>
      </w:r>
      <w:r w:rsidRPr="00754D22">
        <w:rPr>
          <w:rStyle w:val="Dokumentoinaosnumeris"/>
          <w:rFonts w:ascii="Times New Roman" w:hAnsi="Times New Roman"/>
          <w:b/>
          <w:bCs/>
          <w:sz w:val="24"/>
          <w:szCs w:val="24"/>
        </w:rPr>
        <w:endnoteReference w:id="1"/>
      </w:r>
    </w:p>
    <w:p w:rsidR="00450D59" w:rsidRDefault="00450D59" w:rsidP="00450D5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032"/>
        <w:gridCol w:w="1495"/>
        <w:gridCol w:w="4543"/>
      </w:tblGrid>
      <w:tr w:rsidR="00450D59" w:rsidRPr="005773BA" w:rsidTr="005773BA">
        <w:tc>
          <w:tcPr>
            <w:tcW w:w="558" w:type="dxa"/>
            <w:shd w:val="clear" w:color="auto" w:fill="auto"/>
          </w:tcPr>
          <w:p w:rsidR="00450D59" w:rsidRPr="005773BA" w:rsidRDefault="00450D59" w:rsidP="00577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3BA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3032" w:type="dxa"/>
            <w:shd w:val="clear" w:color="auto" w:fill="auto"/>
          </w:tcPr>
          <w:p w:rsidR="00450D59" w:rsidRPr="005773BA" w:rsidRDefault="00450D59" w:rsidP="00577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3BA">
              <w:rPr>
                <w:rFonts w:ascii="Times New Roman" w:hAnsi="Times New Roman"/>
                <w:b/>
                <w:sz w:val="24"/>
                <w:szCs w:val="24"/>
              </w:rPr>
              <w:t>Priemonė</w:t>
            </w:r>
          </w:p>
        </w:tc>
        <w:tc>
          <w:tcPr>
            <w:tcW w:w="1495" w:type="dxa"/>
            <w:shd w:val="clear" w:color="auto" w:fill="auto"/>
          </w:tcPr>
          <w:p w:rsidR="00450D59" w:rsidRPr="005773BA" w:rsidRDefault="00450D59" w:rsidP="00577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3BA">
              <w:rPr>
                <w:rFonts w:ascii="Times New Roman" w:hAnsi="Times New Roman"/>
                <w:b/>
                <w:sz w:val="24"/>
                <w:szCs w:val="24"/>
              </w:rPr>
              <w:t>Įvykdymo žyma</w:t>
            </w:r>
          </w:p>
        </w:tc>
        <w:tc>
          <w:tcPr>
            <w:tcW w:w="4543" w:type="dxa"/>
            <w:shd w:val="clear" w:color="auto" w:fill="auto"/>
          </w:tcPr>
          <w:p w:rsidR="00450D59" w:rsidRPr="005773BA" w:rsidRDefault="00450D59" w:rsidP="00577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3BA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E6010A" w:rsidRPr="005773BA" w:rsidTr="005773BA">
        <w:tc>
          <w:tcPr>
            <w:tcW w:w="558" w:type="dxa"/>
            <w:shd w:val="clear" w:color="auto" w:fill="auto"/>
          </w:tcPr>
          <w:p w:rsidR="00E6010A" w:rsidRPr="005773BA" w:rsidRDefault="00E6010A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B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32" w:type="dxa"/>
            <w:shd w:val="clear" w:color="auto" w:fill="auto"/>
          </w:tcPr>
          <w:p w:rsidR="00842B8B" w:rsidRPr="00EE4573" w:rsidRDefault="00842B8B" w:rsidP="00842B8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Hlk12427330"/>
            <w:r w:rsidRPr="00EE45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Organizuoti konkursus, renginius korupcijos prevencijos tema</w:t>
            </w:r>
          </w:p>
          <w:bookmarkEnd w:id="0"/>
          <w:p w:rsidR="00E6010A" w:rsidRPr="005773BA" w:rsidRDefault="00E6010A" w:rsidP="00842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E6010A" w:rsidRPr="005773BA" w:rsidRDefault="000E4B53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Perkelta į 2020 m.</w:t>
            </w:r>
          </w:p>
        </w:tc>
        <w:tc>
          <w:tcPr>
            <w:tcW w:w="4543" w:type="dxa"/>
            <w:shd w:val="clear" w:color="auto" w:fill="auto"/>
          </w:tcPr>
          <w:p w:rsidR="00E6010A" w:rsidRPr="005773BA" w:rsidRDefault="000E4B53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 m. numatyta įgyvendinti priemonė </w:t>
            </w:r>
            <w:r w:rsidR="00E20A64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>paminėti Tarptautinę antikorupcijos dieną, surengti viktoriną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20A64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dėl žmogiškųjų išteklių trūkumo perkelta į 2020 m.</w:t>
            </w:r>
          </w:p>
        </w:tc>
      </w:tr>
      <w:tr w:rsidR="00450D59" w:rsidRPr="005773BA" w:rsidTr="005773BA">
        <w:tc>
          <w:tcPr>
            <w:tcW w:w="558" w:type="dxa"/>
            <w:shd w:val="clear" w:color="auto" w:fill="auto"/>
          </w:tcPr>
          <w:p w:rsidR="00450D59" w:rsidRPr="005773BA" w:rsidRDefault="00450D59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B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32" w:type="dxa"/>
            <w:shd w:val="clear" w:color="auto" w:fill="auto"/>
          </w:tcPr>
          <w:p w:rsidR="00450D59" w:rsidRPr="005773BA" w:rsidRDefault="00842B8B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2427548"/>
            <w:r w:rsidRPr="00EE45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Skelbti savivaldybės interneto svetainėje bei žiniasklaidoje informaciją apie Savivaldybėje vykdomą korupcijos prevencijos veiklą ir vykdomas antikorupcines priemones</w:t>
            </w:r>
            <w:bookmarkEnd w:id="1"/>
          </w:p>
        </w:tc>
        <w:tc>
          <w:tcPr>
            <w:tcW w:w="1495" w:type="dxa"/>
            <w:shd w:val="clear" w:color="auto" w:fill="auto"/>
          </w:tcPr>
          <w:p w:rsidR="00450D59" w:rsidRPr="005773BA" w:rsidRDefault="009D3A28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Vykdoma nuolat</w:t>
            </w:r>
          </w:p>
        </w:tc>
        <w:tc>
          <w:tcPr>
            <w:tcW w:w="4543" w:type="dxa"/>
            <w:shd w:val="clear" w:color="auto" w:fill="auto"/>
          </w:tcPr>
          <w:p w:rsidR="00450D59" w:rsidRPr="005773BA" w:rsidRDefault="009D3A28" w:rsidP="00577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3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Vilniaus miesto savivaldybės interneto svetainės skiltyje ,,Korupcijos prevencija“  viešinama aktuali informacija korupcijos prevencijos klausimais, </w:t>
            </w: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>privaloma viešai skelbti informacija ir duomenys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nuolat atnaujinami.</w:t>
            </w:r>
          </w:p>
        </w:tc>
      </w:tr>
      <w:tr w:rsidR="00450D59" w:rsidRPr="005773BA" w:rsidTr="005773BA">
        <w:tc>
          <w:tcPr>
            <w:tcW w:w="558" w:type="dxa"/>
            <w:shd w:val="clear" w:color="auto" w:fill="auto"/>
          </w:tcPr>
          <w:p w:rsidR="00450D59" w:rsidRPr="005773BA" w:rsidRDefault="00450D59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B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32" w:type="dxa"/>
            <w:shd w:val="clear" w:color="auto" w:fill="auto"/>
          </w:tcPr>
          <w:p w:rsidR="00842B8B" w:rsidRPr="00EE4573" w:rsidRDefault="00842B8B" w:rsidP="00842B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12429781"/>
            <w:r w:rsidRPr="00EE4573">
              <w:rPr>
                <w:rFonts w:ascii="Times New Roman" w:hAnsi="Times New Roman"/>
                <w:sz w:val="24"/>
                <w:szCs w:val="24"/>
              </w:rPr>
              <w:t>Skatinti Savivaldybės administracijoje bei Tarybos ir mero sekretoriate dirbančius asmenis pranešti raštu,  Savivaldybės vidiniu kanalu ar pasitikėjimo telefonu apie neteisėtus veiksmus, korupcijos atvejus ar kitus pažeidimus Savivaldybėje</w:t>
            </w:r>
            <w:bookmarkEnd w:id="2"/>
          </w:p>
          <w:p w:rsidR="00450D59" w:rsidRPr="005773BA" w:rsidRDefault="00450D59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450D59" w:rsidRPr="005773BA" w:rsidRDefault="00721083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Vykdoma nuolat</w:t>
            </w:r>
          </w:p>
        </w:tc>
        <w:tc>
          <w:tcPr>
            <w:tcW w:w="4543" w:type="dxa"/>
            <w:shd w:val="clear" w:color="auto" w:fill="auto"/>
          </w:tcPr>
          <w:p w:rsidR="00721083" w:rsidRPr="00EE4573" w:rsidRDefault="00721083" w:rsidP="007210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Priminimai ir skatinimas </w:t>
            </w:r>
            <w:r w:rsidRPr="00EE4573">
              <w:rPr>
                <w:rFonts w:ascii="Times New Roman" w:hAnsi="Times New Roman"/>
                <w:sz w:val="24"/>
                <w:szCs w:val="24"/>
              </w:rPr>
              <w:t>neteisėtus veiksmus, korupcijos atvejus ar kitus pažeidimus Savivaldybėje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reguliariai platinama elektroniniu paštu ir per Savivaldybės darbuotojų vidinį tinklą „Facebook Workplace“</w:t>
            </w:r>
            <w:r w:rsidR="00FA1C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0D59" w:rsidRPr="005773BA" w:rsidRDefault="00450D59" w:rsidP="00721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29C" w:rsidRPr="005773BA" w:rsidTr="005773BA">
        <w:tc>
          <w:tcPr>
            <w:tcW w:w="558" w:type="dxa"/>
            <w:shd w:val="clear" w:color="auto" w:fill="auto"/>
          </w:tcPr>
          <w:p w:rsidR="00DA529C" w:rsidRPr="005773BA" w:rsidRDefault="00DA529C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B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32" w:type="dxa"/>
            <w:shd w:val="clear" w:color="auto" w:fill="auto"/>
          </w:tcPr>
          <w:p w:rsidR="00DA529C" w:rsidRPr="005773BA" w:rsidRDefault="009A40E1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2433074"/>
            <w:r w:rsidRPr="00EE4573">
              <w:rPr>
                <w:rFonts w:ascii="Times New Roman" w:hAnsi="Times New Roman"/>
                <w:sz w:val="24"/>
                <w:szCs w:val="24"/>
              </w:rPr>
              <w:t xml:space="preserve">Atsitiktinės atrankos būdu patikrinti, ar įtrauktų Savivaldybės administracijos direktoriaus sudarytas nuolatines komisijas </w:t>
            </w:r>
            <w:r w:rsidR="00E8479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E4573">
              <w:rPr>
                <w:rFonts w:ascii="Times New Roman" w:hAnsi="Times New Roman"/>
                <w:sz w:val="24"/>
                <w:szCs w:val="24"/>
              </w:rPr>
              <w:t>(toliau – nuolatinės komisijos) valstybės tarnautojų dalyvavimas šių komisijų veikloje nesukelia interesų konflikto</w:t>
            </w:r>
            <w:bookmarkEnd w:id="3"/>
          </w:p>
        </w:tc>
        <w:tc>
          <w:tcPr>
            <w:tcW w:w="1495" w:type="dxa"/>
            <w:shd w:val="clear" w:color="auto" w:fill="auto"/>
          </w:tcPr>
          <w:p w:rsidR="00DA529C" w:rsidRPr="005773BA" w:rsidRDefault="00DA529C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BA">
              <w:rPr>
                <w:rFonts w:ascii="Times New Roman" w:hAnsi="Times New Roman"/>
                <w:sz w:val="24"/>
                <w:szCs w:val="24"/>
              </w:rPr>
              <w:t>Įvykdyta</w:t>
            </w:r>
          </w:p>
        </w:tc>
        <w:tc>
          <w:tcPr>
            <w:tcW w:w="4543" w:type="dxa"/>
            <w:shd w:val="clear" w:color="auto" w:fill="auto"/>
          </w:tcPr>
          <w:p w:rsidR="00DA529C" w:rsidRDefault="001E0F0A" w:rsidP="0057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DB5344" w:rsidRPr="00DB5344">
              <w:rPr>
                <w:rFonts w:ascii="Times New Roman" w:hAnsi="Times New Roman"/>
                <w:bCs/>
                <w:sz w:val="24"/>
                <w:szCs w:val="24"/>
              </w:rPr>
              <w:t>atikrinimas</w:t>
            </w:r>
            <w:r w:rsidR="00DB5344">
              <w:rPr>
                <w:rFonts w:ascii="Times New Roman" w:hAnsi="Times New Roman"/>
                <w:bCs/>
                <w:sz w:val="24"/>
                <w:szCs w:val="24"/>
              </w:rPr>
              <w:t xml:space="preserve"> atliktas 2019 m., rezultatai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užfiksuoti 2019 m. gruodžio 27 d. pažymoje Nr.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A121-26384/19(2.1.19-AD18).</w:t>
            </w:r>
          </w:p>
          <w:p w:rsidR="001E0F0A" w:rsidRPr="00DB5344" w:rsidRDefault="001E0F0A" w:rsidP="005773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Priemonės vykdymas (priminimai dėl deklaravimo duomenų tikslinimo, rekomendacijų rengimas) tęsiamas 2020 m. </w:t>
            </w:r>
          </w:p>
        </w:tc>
      </w:tr>
      <w:tr w:rsidR="00DA529C" w:rsidRPr="005773BA" w:rsidTr="005773BA">
        <w:tc>
          <w:tcPr>
            <w:tcW w:w="558" w:type="dxa"/>
            <w:shd w:val="clear" w:color="auto" w:fill="auto"/>
          </w:tcPr>
          <w:p w:rsidR="00DA529C" w:rsidRPr="005773BA" w:rsidRDefault="00DA529C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B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32" w:type="dxa"/>
            <w:shd w:val="clear" w:color="auto" w:fill="auto"/>
          </w:tcPr>
          <w:p w:rsidR="00DA529C" w:rsidRPr="005773BA" w:rsidRDefault="00E84799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12433878"/>
            <w:r w:rsidRPr="00EE4573">
              <w:rPr>
                <w:rFonts w:ascii="Times New Roman" w:hAnsi="Times New Roman"/>
                <w:sz w:val="24"/>
                <w:szCs w:val="24"/>
              </w:rPr>
              <w:t>Siųsti (komandiruoti) Savivaldybės administracijoje bei Tarybos ir mero sekretoriate dirbančius asmenis į mokymus antikorupcijos temomis</w:t>
            </w:r>
            <w:bookmarkEnd w:id="4"/>
          </w:p>
        </w:tc>
        <w:tc>
          <w:tcPr>
            <w:tcW w:w="1495" w:type="dxa"/>
            <w:shd w:val="clear" w:color="auto" w:fill="auto"/>
          </w:tcPr>
          <w:p w:rsidR="00DA529C" w:rsidRPr="005773BA" w:rsidRDefault="00DA529C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BA">
              <w:rPr>
                <w:rFonts w:ascii="Times New Roman" w:hAnsi="Times New Roman"/>
                <w:sz w:val="24"/>
                <w:szCs w:val="24"/>
              </w:rPr>
              <w:t>Įvykdyta</w:t>
            </w:r>
          </w:p>
        </w:tc>
        <w:tc>
          <w:tcPr>
            <w:tcW w:w="4543" w:type="dxa"/>
            <w:shd w:val="clear" w:color="auto" w:fill="auto"/>
          </w:tcPr>
          <w:p w:rsidR="00C97E81" w:rsidRPr="00C97E81" w:rsidRDefault="00C97E81" w:rsidP="00C97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1">
              <w:rPr>
                <w:rFonts w:ascii="Times New Roman" w:hAnsi="Times New Roman"/>
                <w:sz w:val="24"/>
                <w:szCs w:val="24"/>
              </w:rPr>
              <w:t>Mokymus ,,Tarnybinė (profesinė) etika ir korupcijos prevencija viešųjų pirkimų, įdarbinimo, ES ir paramos lėšų skirstymo ir naudojimo bei sveikatos apsaugos srityse dirbantiems valstybės tarnautojams“ organizavo Vidaus reikalų ministerija:</w:t>
            </w:r>
          </w:p>
          <w:p w:rsidR="00C97E81" w:rsidRPr="00C97E81" w:rsidRDefault="00C97E81" w:rsidP="00C97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m. r</w:t>
            </w:r>
            <w:r w:rsidRPr="00C97E81">
              <w:rPr>
                <w:rFonts w:ascii="Times New Roman" w:hAnsi="Times New Roman"/>
                <w:sz w:val="24"/>
                <w:szCs w:val="24"/>
              </w:rPr>
              <w:t>ugsėjo 5 d. – 3 dalyviai;</w:t>
            </w:r>
          </w:p>
          <w:p w:rsidR="00C97E81" w:rsidRDefault="00C97E81" w:rsidP="00C97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m. r</w:t>
            </w:r>
            <w:r w:rsidRPr="00C97E81">
              <w:rPr>
                <w:rFonts w:ascii="Times New Roman" w:hAnsi="Times New Roman"/>
                <w:sz w:val="24"/>
                <w:szCs w:val="24"/>
              </w:rPr>
              <w:t>ugsėjo 11 d. – 2 dalyviai.</w:t>
            </w:r>
          </w:p>
          <w:p w:rsidR="00C97E81" w:rsidRDefault="00C97E81" w:rsidP="00C97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7E81" w:rsidRPr="003F33BE" w:rsidRDefault="00C97E81" w:rsidP="00C97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Kartą per 3 mėnesius organizuojamuose mokymuose naujai priimtiems darbuotojams taip pat skiriama dėmesio korupcijos prevencijos aktualiausių problemų pristatymui.</w:t>
            </w:r>
            <w:r w:rsidR="003F33BE">
              <w:rPr>
                <w:rFonts w:ascii="Times New Roman" w:hAnsi="Times New Roman"/>
                <w:sz w:val="24"/>
                <w:szCs w:val="24"/>
              </w:rPr>
              <w:t xml:space="preserve"> Mokymai vyko </w:t>
            </w:r>
            <w:r w:rsidR="003F33BE" w:rsidRPr="003F33BE">
              <w:rPr>
                <w:rFonts w:ascii="Times New Roman" w:hAnsi="Times New Roman"/>
                <w:sz w:val="24"/>
                <w:szCs w:val="24"/>
              </w:rPr>
              <w:t xml:space="preserve">2019 m. vasario 26 d., 2019 m. kovo 7 d., 2019 m. gegužės 22 d.,  2019 m. rugpjūčio29 d. ir 2019 m. lapkričio 27 d. </w:t>
            </w:r>
          </w:p>
          <w:p w:rsidR="00DA529C" w:rsidRPr="005773BA" w:rsidRDefault="00DA529C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29C" w:rsidRPr="005773BA" w:rsidTr="005773BA">
        <w:tc>
          <w:tcPr>
            <w:tcW w:w="558" w:type="dxa"/>
            <w:shd w:val="clear" w:color="auto" w:fill="auto"/>
          </w:tcPr>
          <w:p w:rsidR="00DA529C" w:rsidRPr="005773BA" w:rsidRDefault="00DA529C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BA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032" w:type="dxa"/>
            <w:shd w:val="clear" w:color="auto" w:fill="auto"/>
          </w:tcPr>
          <w:p w:rsidR="00DA529C" w:rsidRPr="005773BA" w:rsidRDefault="00352856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>Patikrinti, ar Vilniaus miesto savivaldybės kontroliuojamos švietimo įstaigos yra pateikusios Viešojo pirkimo sutarčių, pirkimo sutarčių ir vidaus sandorių ataskaitas (forma Atn-3)</w:t>
            </w:r>
          </w:p>
        </w:tc>
        <w:tc>
          <w:tcPr>
            <w:tcW w:w="1495" w:type="dxa"/>
            <w:shd w:val="clear" w:color="auto" w:fill="auto"/>
          </w:tcPr>
          <w:p w:rsidR="00DA529C" w:rsidRPr="005773BA" w:rsidRDefault="008E4618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Įvykdyta</w:t>
            </w:r>
          </w:p>
        </w:tc>
        <w:tc>
          <w:tcPr>
            <w:tcW w:w="4543" w:type="dxa"/>
            <w:shd w:val="clear" w:color="auto" w:fill="auto"/>
          </w:tcPr>
          <w:p w:rsidR="00DA529C" w:rsidRPr="0081372F" w:rsidRDefault="0081372F" w:rsidP="006C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Patikrinimas atliktas, ataskaitų nepateikusioms įstaigoms išsiųstas priminimas jas užpildyti (2019 m. rugsėjo   </w:t>
            </w:r>
            <w:bookmarkStart w:id="5" w:name="_GoBack"/>
            <w:bookmarkEnd w:id="5"/>
            <w:r>
              <w:rPr>
                <w:rFonts w:ascii="Times New Roman" w:hAnsi="Times New Roman"/>
                <w:sz w:val="24"/>
                <w:szCs w:val="24"/>
              </w:rPr>
              <w:t>11 d. raštas Nr. A39-1181/19).</w:t>
            </w:r>
          </w:p>
        </w:tc>
      </w:tr>
      <w:tr w:rsidR="00DA529C" w:rsidRPr="005773BA" w:rsidTr="005773BA">
        <w:tc>
          <w:tcPr>
            <w:tcW w:w="558" w:type="dxa"/>
            <w:shd w:val="clear" w:color="auto" w:fill="auto"/>
          </w:tcPr>
          <w:p w:rsidR="00DA529C" w:rsidRPr="005773BA" w:rsidRDefault="00D6723C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A529C" w:rsidRPr="005773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32" w:type="dxa"/>
            <w:shd w:val="clear" w:color="auto" w:fill="auto"/>
          </w:tcPr>
          <w:p w:rsidR="00DA529C" w:rsidRPr="005773BA" w:rsidRDefault="00352856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 xml:space="preserve">Aktyviai vykdyti Savivaldybės administracijos </w:t>
            </w:r>
            <w:r w:rsidRPr="00EE45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</w:t>
            </w: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>iešojo pirkimo komisijų narių, Savivaldybės administracijoje dirbančių asmenų, Savivaldybės administracijos direktoriaus paskirtų vykdyti supaprastintus pirkimus, ir viešųjų pirkimų procedūrose dalyvaujančių ekspertų privačių interesų stebėseną</w:t>
            </w:r>
          </w:p>
        </w:tc>
        <w:tc>
          <w:tcPr>
            <w:tcW w:w="1495" w:type="dxa"/>
            <w:shd w:val="clear" w:color="auto" w:fill="auto"/>
          </w:tcPr>
          <w:p w:rsidR="00DA529C" w:rsidRPr="005773BA" w:rsidRDefault="00DF5D12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Vykdoma nuolat</w:t>
            </w:r>
          </w:p>
        </w:tc>
        <w:tc>
          <w:tcPr>
            <w:tcW w:w="4543" w:type="dxa"/>
            <w:shd w:val="clear" w:color="auto" w:fill="auto"/>
          </w:tcPr>
          <w:p w:rsidR="00DA529C" w:rsidRPr="00DF5D12" w:rsidRDefault="00DF5D12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Visiems naujai paskirtiems </w:t>
            </w:r>
            <w:r w:rsidRPr="00EE45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</w:t>
            </w: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>iešojo pirkimo komisijų nar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iais</w:t>
            </w: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>, paskirt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iems</w:t>
            </w: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 xml:space="preserve"> vykdyti supaprastintus pirkimus, viešųjų pirkimų procedūrose dalyvaujan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tiems</w:t>
            </w: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 xml:space="preserve"> ekspert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ams elektroniniu paštu siunčiami priminimai apie privačių interesų deklaravimą, jų deklaracijų duomenys peržiūrimi, esant poreikiui – informuojama apie būtinybę duomenis patikslinti.</w:t>
            </w:r>
          </w:p>
        </w:tc>
      </w:tr>
      <w:tr w:rsidR="00DA529C" w:rsidRPr="005773BA" w:rsidTr="005773BA">
        <w:tc>
          <w:tcPr>
            <w:tcW w:w="558" w:type="dxa"/>
            <w:shd w:val="clear" w:color="auto" w:fill="auto"/>
          </w:tcPr>
          <w:p w:rsidR="00DA529C" w:rsidRPr="005773BA" w:rsidRDefault="00D6723C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A529C" w:rsidRPr="005773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32" w:type="dxa"/>
            <w:shd w:val="clear" w:color="auto" w:fill="auto"/>
          </w:tcPr>
          <w:p w:rsidR="00DA529C" w:rsidRPr="005773BA" w:rsidRDefault="009F0121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>Parengti ir patvirtinti Savivaldybės dovanų politikos gaires</w:t>
            </w:r>
          </w:p>
        </w:tc>
        <w:tc>
          <w:tcPr>
            <w:tcW w:w="1495" w:type="dxa"/>
            <w:shd w:val="clear" w:color="auto" w:fill="auto"/>
          </w:tcPr>
          <w:p w:rsidR="00DA529C" w:rsidRPr="005773BA" w:rsidRDefault="00DA529C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BA">
              <w:rPr>
                <w:rFonts w:ascii="Times New Roman" w:hAnsi="Times New Roman"/>
                <w:sz w:val="24"/>
                <w:szCs w:val="24"/>
              </w:rPr>
              <w:t>Įvykdyta</w:t>
            </w:r>
          </w:p>
        </w:tc>
        <w:tc>
          <w:tcPr>
            <w:tcW w:w="4543" w:type="dxa"/>
            <w:shd w:val="clear" w:color="auto" w:fill="auto"/>
          </w:tcPr>
          <w:p w:rsidR="00DA529C" w:rsidRPr="008A24C4" w:rsidRDefault="008A24C4" w:rsidP="00577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Savivaldybės administracijos direktoriaus </w:t>
            </w:r>
            <w:r w:rsidRPr="008A24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2020 m. balandžio 2 d. įsakymu Nr. 40-169/20 patvirtintas Vilniaus miesto savivaldybės administracijos darbuotojų pagal tarptautinį protokolą ar tradicijas gautų dovanų ir reprezentacijai skirtų dovanų perdavimo, įvertinimo, apskaitos ir saugojimo tvarkos aprašas</w:t>
            </w:r>
          </w:p>
        </w:tc>
      </w:tr>
      <w:tr w:rsidR="00DA529C" w:rsidRPr="005773BA" w:rsidTr="005773BA">
        <w:tc>
          <w:tcPr>
            <w:tcW w:w="558" w:type="dxa"/>
            <w:shd w:val="clear" w:color="auto" w:fill="auto"/>
          </w:tcPr>
          <w:p w:rsidR="00DA529C" w:rsidRPr="005773BA" w:rsidRDefault="00D6723C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A529C" w:rsidRPr="005773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32" w:type="dxa"/>
            <w:shd w:val="clear" w:color="auto" w:fill="auto"/>
          </w:tcPr>
          <w:p w:rsidR="00DA529C" w:rsidRPr="005773BA" w:rsidRDefault="009F0121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>Savivaldybės interneto svetainėje skelbti nuorodas į Savivaldybėje dirbančių asmenų, kurių privačių interesų deklaracijų duomenys skelbiami viešai, privačių interesų deklaracijas</w:t>
            </w:r>
          </w:p>
        </w:tc>
        <w:tc>
          <w:tcPr>
            <w:tcW w:w="1495" w:type="dxa"/>
            <w:shd w:val="clear" w:color="auto" w:fill="auto"/>
          </w:tcPr>
          <w:p w:rsidR="00DA529C" w:rsidRPr="005773BA" w:rsidRDefault="00B44D08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Atsisakyta</w:t>
            </w:r>
          </w:p>
        </w:tc>
        <w:tc>
          <w:tcPr>
            <w:tcW w:w="4543" w:type="dxa"/>
            <w:shd w:val="clear" w:color="auto" w:fill="auto"/>
          </w:tcPr>
          <w:p w:rsidR="00DA529C" w:rsidRPr="005773BA" w:rsidRDefault="00B44D08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Priemonės vykdymo atsisakyta dėl privačių interesų deklaracijų duomenų prieinamumo Vyriausiosios tarnybinės etikos komisijos interneto svetainėje adresu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"https://www.vtek.lt"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9773D">
              <w:rPr>
                <w:rStyle w:val="Hipersaitas"/>
                <w:rFonts w:ascii="Times New Roman" w:hAnsi="Times New Roman"/>
                <w:sz w:val="24"/>
                <w:szCs w:val="24"/>
              </w:rPr>
              <w:t>https://www.vtek.lt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529C" w:rsidRPr="005773BA" w:rsidTr="005773BA">
        <w:tc>
          <w:tcPr>
            <w:tcW w:w="558" w:type="dxa"/>
            <w:shd w:val="clear" w:color="auto" w:fill="auto"/>
          </w:tcPr>
          <w:p w:rsidR="00DA529C" w:rsidRPr="005773BA" w:rsidRDefault="00DA529C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BA">
              <w:rPr>
                <w:rFonts w:ascii="Times New Roman" w:hAnsi="Times New Roman"/>
                <w:sz w:val="24"/>
                <w:szCs w:val="24"/>
              </w:rPr>
              <w:t>1</w:t>
            </w:r>
            <w:r w:rsidR="00D6723C">
              <w:rPr>
                <w:rFonts w:ascii="Times New Roman" w:hAnsi="Times New Roman"/>
                <w:sz w:val="24"/>
                <w:szCs w:val="24"/>
              </w:rPr>
              <w:t>0</w:t>
            </w:r>
            <w:r w:rsidRPr="005773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32" w:type="dxa"/>
            <w:shd w:val="clear" w:color="auto" w:fill="auto"/>
          </w:tcPr>
          <w:p w:rsidR="00DA529C" w:rsidRPr="005773BA" w:rsidRDefault="009F0121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>Atsitiktinės atrankos būdu atlikti Vilniaus miesto savivaldybės viešųjų ir biudžetinių įstaigų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valdomų įmonių</w:t>
            </w: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 xml:space="preserve"> darbuotojų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–</w:t>
            </w: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C651F">
              <w:rPr>
                <w:rFonts w:ascii="Times New Roman" w:eastAsia="Times New Roman" w:hAnsi="Times New Roman"/>
                <w:sz w:val="24"/>
                <w:szCs w:val="24"/>
              </w:rPr>
              <w:t xml:space="preserve">viešojo pirkimo komisijos narių, asmenų, perkančiosios organizacijos vadovo paskirtų atlikti supaprastintus pirkimus, privačių interesų </w:t>
            </w: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>deklaracijų patikrinimus</w:t>
            </w:r>
            <w:r w:rsidR="005A0613">
              <w:rPr>
                <w:rFonts w:ascii="Times New Roman" w:eastAsia="Times New Roman" w:hAnsi="Times New Roman"/>
                <w:sz w:val="24"/>
                <w:szCs w:val="24"/>
              </w:rPr>
              <w:t xml:space="preserve"> (2019 m. tikrinamos 25 įstaigos)</w:t>
            </w:r>
          </w:p>
        </w:tc>
        <w:tc>
          <w:tcPr>
            <w:tcW w:w="1495" w:type="dxa"/>
            <w:shd w:val="clear" w:color="auto" w:fill="auto"/>
          </w:tcPr>
          <w:p w:rsidR="00DA529C" w:rsidRPr="005773BA" w:rsidRDefault="00B9176A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BA">
              <w:rPr>
                <w:rFonts w:ascii="Times New Roman" w:hAnsi="Times New Roman"/>
                <w:sz w:val="24"/>
                <w:szCs w:val="24"/>
              </w:rPr>
              <w:t>Įvykdyta</w:t>
            </w:r>
          </w:p>
        </w:tc>
        <w:tc>
          <w:tcPr>
            <w:tcW w:w="4543" w:type="dxa"/>
            <w:shd w:val="clear" w:color="auto" w:fill="auto"/>
          </w:tcPr>
          <w:p w:rsidR="00DA529C" w:rsidRPr="005773BA" w:rsidRDefault="00B9176A" w:rsidP="009B7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B21">
              <w:rPr>
                <w:rFonts w:ascii="Times New Roman" w:hAnsi="Times New Roman"/>
                <w:sz w:val="24"/>
                <w:szCs w:val="24"/>
              </w:rPr>
              <w:t xml:space="preserve">Įgyvendinant minėtą priemonę, atsitiktinės atrankos būdu buvo patikrinta 11 Savivaldybės biudžetinių įstaigų (mokyklos ir lopšeliai-darželiai, socialines paslaugas teikiančios įstaigos, vaikų ir jaunimo klubai), 6 Savivaldybės viešųjų įstaigų, 8 Savivaldybės valdomų įmonių vadovų paskirtų viešojo pirkimo komisijos narių, asmenų, perkančiosios organizacijos vadovo paskirtų atlikti supaprastintus pirkimus, privačių interesų deklaracijos, skelbiamos VTEK interneto svetainėje. </w:t>
            </w:r>
            <w:r w:rsidR="009B71DC" w:rsidRPr="00207B21">
              <w:rPr>
                <w:rFonts w:ascii="Times New Roman" w:hAnsi="Times New Roman"/>
                <w:sz w:val="24"/>
                <w:szCs w:val="24"/>
              </w:rPr>
              <w:t>Apie atlikto patikrinimo rezultatus meras informuotas 2020 m. sausio 29 d. raštu Nr. A121-1882/20(2.1.19-AD18).</w:t>
            </w:r>
            <w:r w:rsidR="009B7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529C" w:rsidRPr="005773BA" w:rsidTr="005773BA">
        <w:tc>
          <w:tcPr>
            <w:tcW w:w="558" w:type="dxa"/>
            <w:shd w:val="clear" w:color="auto" w:fill="auto"/>
          </w:tcPr>
          <w:p w:rsidR="00DA529C" w:rsidRPr="005773BA" w:rsidRDefault="00DA529C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BA">
              <w:rPr>
                <w:rFonts w:ascii="Times New Roman" w:hAnsi="Times New Roman"/>
                <w:sz w:val="24"/>
                <w:szCs w:val="24"/>
              </w:rPr>
              <w:t>1</w:t>
            </w:r>
            <w:r w:rsidR="00D6723C">
              <w:rPr>
                <w:rFonts w:ascii="Times New Roman" w:hAnsi="Times New Roman"/>
                <w:sz w:val="24"/>
                <w:szCs w:val="24"/>
              </w:rPr>
              <w:t>1</w:t>
            </w:r>
            <w:r w:rsidRPr="005773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32" w:type="dxa"/>
            <w:shd w:val="clear" w:color="auto" w:fill="auto"/>
          </w:tcPr>
          <w:p w:rsidR="00DA529C" w:rsidRPr="005773BA" w:rsidRDefault="00AB36F8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 xml:space="preserve">Bendradarbiaujant su kitais Savivaldybės administracijos padaliniais pagal kompetenciją atlikti neplaninius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valdomų </w:t>
            </w: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>įmonių, pavaldžių įstaigų patikrinimus dėl vadovų darbo drausmės ir etikos laikymosi,  interesų konfliktų vengimo ir privačių interesų deklaravimo</w:t>
            </w:r>
          </w:p>
        </w:tc>
        <w:tc>
          <w:tcPr>
            <w:tcW w:w="1495" w:type="dxa"/>
            <w:shd w:val="clear" w:color="auto" w:fill="auto"/>
          </w:tcPr>
          <w:p w:rsidR="00DA529C" w:rsidRPr="005773BA" w:rsidRDefault="00DA529C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BA">
              <w:rPr>
                <w:rFonts w:ascii="Times New Roman" w:hAnsi="Times New Roman"/>
                <w:sz w:val="24"/>
                <w:szCs w:val="24"/>
              </w:rPr>
              <w:t>Įvykdyta</w:t>
            </w:r>
          </w:p>
        </w:tc>
        <w:tc>
          <w:tcPr>
            <w:tcW w:w="4543" w:type="dxa"/>
            <w:shd w:val="clear" w:color="auto" w:fill="auto"/>
          </w:tcPr>
          <w:p w:rsidR="00DA529C" w:rsidRPr="007F3E3D" w:rsidRDefault="007F3E3D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E3D">
              <w:rPr>
                <w:rFonts w:ascii="Times New Roman" w:hAnsi="Times New Roman"/>
                <w:sz w:val="24"/>
                <w:szCs w:val="24"/>
              </w:rPr>
              <w:t xml:space="preserve">Pirmąjį 2019 m. pusmetį patikrintos </w:t>
            </w:r>
            <w:r>
              <w:rPr>
                <w:rFonts w:ascii="Times New Roman" w:hAnsi="Times New Roman"/>
                <w:sz w:val="24"/>
                <w:szCs w:val="24"/>
              </w:rPr>
              <w:t>trys</w:t>
            </w:r>
            <w:r w:rsidRPr="007F3E3D">
              <w:rPr>
                <w:rFonts w:ascii="Times New Roman" w:hAnsi="Times New Roman"/>
                <w:sz w:val="24"/>
                <w:szCs w:val="24"/>
              </w:rPr>
              <w:t xml:space="preserve"> įstaigos, 2019 m. balandžio 17 d. parengta Neplaninio patikrinimo pažyma Nr. </w:t>
            </w:r>
            <w:r w:rsidRPr="007F3E3D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A121-7515/19(2.1.19-PD3). Antrąjį pusmetį patikrintos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trys</w:t>
            </w:r>
            <w:r w:rsidRPr="007F3E3D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įstaigos, 2019 m. gruodžio 23 d. parengta Neplaninio patikrinimo pažyma Nr. A121-26285/19(2.1.19-AD18).</w:t>
            </w:r>
          </w:p>
        </w:tc>
      </w:tr>
      <w:tr w:rsidR="00DA529C" w:rsidRPr="005773BA" w:rsidTr="005773BA">
        <w:tc>
          <w:tcPr>
            <w:tcW w:w="558" w:type="dxa"/>
            <w:shd w:val="clear" w:color="auto" w:fill="auto"/>
          </w:tcPr>
          <w:p w:rsidR="00DA529C" w:rsidRPr="005773BA" w:rsidRDefault="00DA529C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BA">
              <w:rPr>
                <w:rFonts w:ascii="Times New Roman" w:hAnsi="Times New Roman"/>
                <w:sz w:val="24"/>
                <w:szCs w:val="24"/>
              </w:rPr>
              <w:t>1</w:t>
            </w:r>
            <w:r w:rsidR="00D6723C">
              <w:rPr>
                <w:rFonts w:ascii="Times New Roman" w:hAnsi="Times New Roman"/>
                <w:sz w:val="24"/>
                <w:szCs w:val="24"/>
              </w:rPr>
              <w:t>2</w:t>
            </w:r>
            <w:r w:rsidRPr="005773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32" w:type="dxa"/>
            <w:shd w:val="clear" w:color="auto" w:fill="auto"/>
          </w:tcPr>
          <w:p w:rsidR="00DA529C" w:rsidRPr="005773BA" w:rsidRDefault="00AB0186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 xml:space="preserve">Patikrinti visų Vilniaus miesto savivaldybės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valdomų </w:t>
            </w:r>
            <w:r w:rsidRPr="00EE4573">
              <w:rPr>
                <w:rFonts w:ascii="Times New Roman" w:eastAsia="Times New Roman" w:hAnsi="Times New Roman"/>
                <w:sz w:val="24"/>
                <w:szCs w:val="24"/>
              </w:rPr>
              <w:t>įmonių interneto svetaines dėl informacijos apie korupciją viešo paskelbimo, teikti rekomendacijas</w:t>
            </w:r>
          </w:p>
        </w:tc>
        <w:tc>
          <w:tcPr>
            <w:tcW w:w="1495" w:type="dxa"/>
            <w:shd w:val="clear" w:color="auto" w:fill="auto"/>
          </w:tcPr>
          <w:p w:rsidR="00DA529C" w:rsidRPr="005773BA" w:rsidRDefault="00207B21" w:rsidP="00577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Vykdymas tęsiamas 2020 m.</w:t>
            </w:r>
          </w:p>
        </w:tc>
        <w:tc>
          <w:tcPr>
            <w:tcW w:w="4543" w:type="dxa"/>
            <w:shd w:val="clear" w:color="auto" w:fill="auto"/>
          </w:tcPr>
          <w:p w:rsidR="00DA529C" w:rsidRDefault="00207B21" w:rsidP="00FA1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B21">
              <w:rPr>
                <w:rFonts w:ascii="Times New Roman" w:hAnsi="Times New Roman"/>
                <w:sz w:val="24"/>
                <w:szCs w:val="24"/>
              </w:rPr>
              <w:t>2019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IV ketvirtį atliktas patikrinimas, apie nustatytus trūkumus įmonės informuotos elektroniniu paštu.</w:t>
            </w:r>
          </w:p>
          <w:p w:rsidR="00207B21" w:rsidRPr="00207B21" w:rsidRDefault="00207B21" w:rsidP="00FA1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Patikrinimai tęsiami 2020 m.</w:t>
            </w:r>
          </w:p>
        </w:tc>
      </w:tr>
    </w:tbl>
    <w:p w:rsidR="00450D59" w:rsidRPr="00450D59" w:rsidRDefault="00450D59" w:rsidP="00207B21">
      <w:pPr>
        <w:rPr>
          <w:rFonts w:ascii="Times New Roman" w:hAnsi="Times New Roman"/>
          <w:sz w:val="24"/>
          <w:szCs w:val="24"/>
        </w:rPr>
      </w:pPr>
    </w:p>
    <w:sectPr w:rsidR="00450D59" w:rsidRPr="00450D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192" w:rsidRDefault="008C4192" w:rsidP="00450D59">
      <w:pPr>
        <w:spacing w:after="0" w:line="240" w:lineRule="auto"/>
      </w:pPr>
      <w:r>
        <w:separator/>
      </w:r>
    </w:p>
  </w:endnote>
  <w:endnote w:type="continuationSeparator" w:id="0">
    <w:p w:rsidR="008C4192" w:rsidRDefault="008C4192" w:rsidP="00450D59">
      <w:pPr>
        <w:spacing w:after="0" w:line="240" w:lineRule="auto"/>
      </w:pPr>
      <w:r>
        <w:continuationSeparator/>
      </w:r>
    </w:p>
  </w:endnote>
  <w:endnote w:id="1">
    <w:p w:rsidR="00450D59" w:rsidRPr="00450D59" w:rsidRDefault="00450D59" w:rsidP="00450D59">
      <w:pPr>
        <w:pStyle w:val="Dokumentoinaostekstas"/>
        <w:jc w:val="both"/>
        <w:rPr>
          <w:rFonts w:ascii="Times New Roman" w:hAnsi="Times New Roman"/>
        </w:rPr>
      </w:pPr>
      <w:r>
        <w:rPr>
          <w:rStyle w:val="Dokumentoinaosnumeris"/>
        </w:rPr>
        <w:endnoteRef/>
      </w:r>
      <w:r>
        <w:t xml:space="preserve"> </w:t>
      </w:r>
      <w:r w:rsidRPr="00450D59">
        <w:rPr>
          <w:rFonts w:ascii="Times New Roman" w:hAnsi="Times New Roman"/>
        </w:rPr>
        <w:t>Ataskaita teikiama už 201</w:t>
      </w:r>
      <w:r w:rsidR="00754D22">
        <w:rPr>
          <w:rFonts w:ascii="Times New Roman" w:hAnsi="Times New Roman"/>
        </w:rPr>
        <w:t>9</w:t>
      </w:r>
      <w:r w:rsidRPr="00450D59">
        <w:rPr>
          <w:rFonts w:ascii="Times New Roman" w:hAnsi="Times New Roman"/>
        </w:rPr>
        <w:t xml:space="preserve"> metais vykdytas priemones. Priemonės, kurių vykdymas </w:t>
      </w:r>
      <w:r w:rsidR="00C839DC">
        <w:rPr>
          <w:rFonts w:ascii="Times New Roman" w:hAnsi="Times New Roman"/>
        </w:rPr>
        <w:t xml:space="preserve">buvo </w:t>
      </w:r>
      <w:r w:rsidRPr="00450D59">
        <w:rPr>
          <w:rFonts w:ascii="Times New Roman" w:hAnsi="Times New Roman"/>
        </w:rPr>
        <w:t>numatytas 20</w:t>
      </w:r>
      <w:r w:rsidR="00754D22">
        <w:rPr>
          <w:rFonts w:ascii="Times New Roman" w:hAnsi="Times New Roman"/>
        </w:rPr>
        <w:t>20</w:t>
      </w:r>
      <w:r w:rsidRPr="00450D59">
        <w:rPr>
          <w:rFonts w:ascii="Times New Roman" w:hAnsi="Times New Roman"/>
        </w:rPr>
        <w:t xml:space="preserve"> metais, ataskaitoje nenurodytos</w:t>
      </w:r>
      <w:r w:rsidR="00060EC0">
        <w:rPr>
          <w:rFonts w:ascii="Times New Roman" w:hAnsi="Times New Roman"/>
        </w:rPr>
        <w:t>, išskyrus tas, kurių vykdymas pratęstas.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192" w:rsidRDefault="008C4192" w:rsidP="00450D59">
      <w:pPr>
        <w:spacing w:after="0" w:line="240" w:lineRule="auto"/>
      </w:pPr>
      <w:r>
        <w:separator/>
      </w:r>
    </w:p>
  </w:footnote>
  <w:footnote w:type="continuationSeparator" w:id="0">
    <w:p w:rsidR="008C4192" w:rsidRDefault="008C4192" w:rsidP="00450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59"/>
    <w:rsid w:val="000126D8"/>
    <w:rsid w:val="000154EE"/>
    <w:rsid w:val="00060EC0"/>
    <w:rsid w:val="00067B97"/>
    <w:rsid w:val="0007273F"/>
    <w:rsid w:val="000933F4"/>
    <w:rsid w:val="000A6175"/>
    <w:rsid w:val="000B384A"/>
    <w:rsid w:val="000D567F"/>
    <w:rsid w:val="000D7DDB"/>
    <w:rsid w:val="000E4B53"/>
    <w:rsid w:val="000E7176"/>
    <w:rsid w:val="000F0152"/>
    <w:rsid w:val="000F1008"/>
    <w:rsid w:val="0010600C"/>
    <w:rsid w:val="00116518"/>
    <w:rsid w:val="0011697A"/>
    <w:rsid w:val="00127D34"/>
    <w:rsid w:val="00181FDF"/>
    <w:rsid w:val="001E0F0A"/>
    <w:rsid w:val="001F46EA"/>
    <w:rsid w:val="00207B21"/>
    <w:rsid w:val="0021345B"/>
    <w:rsid w:val="002272A2"/>
    <w:rsid w:val="00237927"/>
    <w:rsid w:val="00273B80"/>
    <w:rsid w:val="002A5C39"/>
    <w:rsid w:val="002C11B6"/>
    <w:rsid w:val="002E77BD"/>
    <w:rsid w:val="002F0BEB"/>
    <w:rsid w:val="00316485"/>
    <w:rsid w:val="0032651D"/>
    <w:rsid w:val="0032793C"/>
    <w:rsid w:val="003356FB"/>
    <w:rsid w:val="003368D0"/>
    <w:rsid w:val="00352856"/>
    <w:rsid w:val="0036515D"/>
    <w:rsid w:val="003758D1"/>
    <w:rsid w:val="003A1036"/>
    <w:rsid w:val="003D07C0"/>
    <w:rsid w:val="003D0F20"/>
    <w:rsid w:val="003E169C"/>
    <w:rsid w:val="003F33BE"/>
    <w:rsid w:val="00400D0A"/>
    <w:rsid w:val="00414D0C"/>
    <w:rsid w:val="00427C9D"/>
    <w:rsid w:val="0043601F"/>
    <w:rsid w:val="00441458"/>
    <w:rsid w:val="00444103"/>
    <w:rsid w:val="00450D59"/>
    <w:rsid w:val="004521D1"/>
    <w:rsid w:val="004609EE"/>
    <w:rsid w:val="00462510"/>
    <w:rsid w:val="004673D4"/>
    <w:rsid w:val="004705FA"/>
    <w:rsid w:val="00470E83"/>
    <w:rsid w:val="00477713"/>
    <w:rsid w:val="00483A22"/>
    <w:rsid w:val="0048511A"/>
    <w:rsid w:val="004E1563"/>
    <w:rsid w:val="004F149E"/>
    <w:rsid w:val="004F1A90"/>
    <w:rsid w:val="004F1B72"/>
    <w:rsid w:val="00523270"/>
    <w:rsid w:val="0054461C"/>
    <w:rsid w:val="00555AD4"/>
    <w:rsid w:val="005773BA"/>
    <w:rsid w:val="0057794F"/>
    <w:rsid w:val="00586BFE"/>
    <w:rsid w:val="00591647"/>
    <w:rsid w:val="005A0613"/>
    <w:rsid w:val="005B3E7F"/>
    <w:rsid w:val="005D1C1A"/>
    <w:rsid w:val="005D40D6"/>
    <w:rsid w:val="00603414"/>
    <w:rsid w:val="00611058"/>
    <w:rsid w:val="0063086A"/>
    <w:rsid w:val="006629DF"/>
    <w:rsid w:val="00683D16"/>
    <w:rsid w:val="006932E3"/>
    <w:rsid w:val="00696A8D"/>
    <w:rsid w:val="006B0E24"/>
    <w:rsid w:val="006B52B1"/>
    <w:rsid w:val="006C28D6"/>
    <w:rsid w:val="006C348C"/>
    <w:rsid w:val="006D16C0"/>
    <w:rsid w:val="006D3B4A"/>
    <w:rsid w:val="006E0494"/>
    <w:rsid w:val="006E3D11"/>
    <w:rsid w:val="00721083"/>
    <w:rsid w:val="00721641"/>
    <w:rsid w:val="00745837"/>
    <w:rsid w:val="00754D22"/>
    <w:rsid w:val="007616E0"/>
    <w:rsid w:val="00766022"/>
    <w:rsid w:val="00776905"/>
    <w:rsid w:val="00793B76"/>
    <w:rsid w:val="007959E5"/>
    <w:rsid w:val="007A4184"/>
    <w:rsid w:val="007C2E0C"/>
    <w:rsid w:val="007F3E3D"/>
    <w:rsid w:val="008007A9"/>
    <w:rsid w:val="0080361A"/>
    <w:rsid w:val="00810B8E"/>
    <w:rsid w:val="0081372F"/>
    <w:rsid w:val="008212D8"/>
    <w:rsid w:val="0083332A"/>
    <w:rsid w:val="00836EDD"/>
    <w:rsid w:val="00842B8B"/>
    <w:rsid w:val="00842CFE"/>
    <w:rsid w:val="008770C4"/>
    <w:rsid w:val="008A24C4"/>
    <w:rsid w:val="008A3397"/>
    <w:rsid w:val="008B2EFB"/>
    <w:rsid w:val="008C24A0"/>
    <w:rsid w:val="008C3F86"/>
    <w:rsid w:val="008C4192"/>
    <w:rsid w:val="008C46E2"/>
    <w:rsid w:val="008D38E7"/>
    <w:rsid w:val="008D564F"/>
    <w:rsid w:val="008E2593"/>
    <w:rsid w:val="008E4618"/>
    <w:rsid w:val="009434A4"/>
    <w:rsid w:val="0094605C"/>
    <w:rsid w:val="009679A6"/>
    <w:rsid w:val="009831D8"/>
    <w:rsid w:val="0099681A"/>
    <w:rsid w:val="009A03F5"/>
    <w:rsid w:val="009A40E1"/>
    <w:rsid w:val="009B249A"/>
    <w:rsid w:val="009B59DF"/>
    <w:rsid w:val="009B71DC"/>
    <w:rsid w:val="009C0FE7"/>
    <w:rsid w:val="009C4932"/>
    <w:rsid w:val="009D3A28"/>
    <w:rsid w:val="009F0121"/>
    <w:rsid w:val="009F2A7F"/>
    <w:rsid w:val="00A01817"/>
    <w:rsid w:val="00A05732"/>
    <w:rsid w:val="00A133A2"/>
    <w:rsid w:val="00A14AA5"/>
    <w:rsid w:val="00A2094C"/>
    <w:rsid w:val="00A216D4"/>
    <w:rsid w:val="00A224B6"/>
    <w:rsid w:val="00A24CB0"/>
    <w:rsid w:val="00A33726"/>
    <w:rsid w:val="00A42F50"/>
    <w:rsid w:val="00A44246"/>
    <w:rsid w:val="00A554EA"/>
    <w:rsid w:val="00A55FE0"/>
    <w:rsid w:val="00A5706B"/>
    <w:rsid w:val="00A605A2"/>
    <w:rsid w:val="00A6627A"/>
    <w:rsid w:val="00A66AB6"/>
    <w:rsid w:val="00A67074"/>
    <w:rsid w:val="00A87B9D"/>
    <w:rsid w:val="00AB0186"/>
    <w:rsid w:val="00AB36F8"/>
    <w:rsid w:val="00AB4B26"/>
    <w:rsid w:val="00AB733D"/>
    <w:rsid w:val="00AD036D"/>
    <w:rsid w:val="00AE1EB2"/>
    <w:rsid w:val="00AF40CF"/>
    <w:rsid w:val="00B05005"/>
    <w:rsid w:val="00B261D1"/>
    <w:rsid w:val="00B44D08"/>
    <w:rsid w:val="00B72EAF"/>
    <w:rsid w:val="00B87A36"/>
    <w:rsid w:val="00B9176A"/>
    <w:rsid w:val="00B9749C"/>
    <w:rsid w:val="00BA3846"/>
    <w:rsid w:val="00BA574F"/>
    <w:rsid w:val="00BD2D4C"/>
    <w:rsid w:val="00BD6B02"/>
    <w:rsid w:val="00BE54F3"/>
    <w:rsid w:val="00BE771C"/>
    <w:rsid w:val="00BF6B02"/>
    <w:rsid w:val="00C03547"/>
    <w:rsid w:val="00C053E0"/>
    <w:rsid w:val="00C245E9"/>
    <w:rsid w:val="00C315AC"/>
    <w:rsid w:val="00C53EFF"/>
    <w:rsid w:val="00C839DC"/>
    <w:rsid w:val="00C97E81"/>
    <w:rsid w:val="00CA45A5"/>
    <w:rsid w:val="00CB1147"/>
    <w:rsid w:val="00CC2E41"/>
    <w:rsid w:val="00CE1B87"/>
    <w:rsid w:val="00CF4E25"/>
    <w:rsid w:val="00D13106"/>
    <w:rsid w:val="00D44ED0"/>
    <w:rsid w:val="00D66CC9"/>
    <w:rsid w:val="00D6723C"/>
    <w:rsid w:val="00D75FB3"/>
    <w:rsid w:val="00DA3DB4"/>
    <w:rsid w:val="00DA3E6A"/>
    <w:rsid w:val="00DA529C"/>
    <w:rsid w:val="00DB5344"/>
    <w:rsid w:val="00DD0912"/>
    <w:rsid w:val="00DD39F7"/>
    <w:rsid w:val="00DE2D30"/>
    <w:rsid w:val="00DE2E06"/>
    <w:rsid w:val="00DE7A94"/>
    <w:rsid w:val="00DF0784"/>
    <w:rsid w:val="00DF5D12"/>
    <w:rsid w:val="00E0233A"/>
    <w:rsid w:val="00E031E7"/>
    <w:rsid w:val="00E20A64"/>
    <w:rsid w:val="00E259F3"/>
    <w:rsid w:val="00E31903"/>
    <w:rsid w:val="00E52A32"/>
    <w:rsid w:val="00E533EB"/>
    <w:rsid w:val="00E6010A"/>
    <w:rsid w:val="00E84799"/>
    <w:rsid w:val="00EA4DFC"/>
    <w:rsid w:val="00EB5803"/>
    <w:rsid w:val="00EC6FE1"/>
    <w:rsid w:val="00ED448B"/>
    <w:rsid w:val="00F13341"/>
    <w:rsid w:val="00F34ECB"/>
    <w:rsid w:val="00F406B9"/>
    <w:rsid w:val="00F5654C"/>
    <w:rsid w:val="00F60B53"/>
    <w:rsid w:val="00F6282F"/>
    <w:rsid w:val="00F75095"/>
    <w:rsid w:val="00F914A6"/>
    <w:rsid w:val="00F956E9"/>
    <w:rsid w:val="00FA1CB7"/>
    <w:rsid w:val="00FA599D"/>
    <w:rsid w:val="00FB24E8"/>
    <w:rsid w:val="00FD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00A0"/>
  <w15:docId w15:val="{9E450467-ADE1-499F-BE9A-65CD8DB9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54D2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5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50D59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450D59"/>
    <w:rPr>
      <w:sz w:val="20"/>
      <w:szCs w:val="20"/>
    </w:rPr>
  </w:style>
  <w:style w:type="character" w:styleId="Dokumentoinaosnumeris">
    <w:name w:val="endnote reference"/>
    <w:uiPriority w:val="99"/>
    <w:semiHidden/>
    <w:unhideWhenUsed/>
    <w:rsid w:val="00450D59"/>
    <w:rPr>
      <w:vertAlign w:val="superscript"/>
    </w:rPr>
  </w:style>
  <w:style w:type="character" w:styleId="Hipersaitas">
    <w:name w:val="Hyperlink"/>
    <w:uiPriority w:val="99"/>
    <w:unhideWhenUsed/>
    <w:rsid w:val="00BF6B02"/>
    <w:rPr>
      <w:color w:val="0563C1"/>
      <w:u w:val="single"/>
    </w:rPr>
  </w:style>
  <w:style w:type="character" w:styleId="Komentaronuoroda">
    <w:name w:val="annotation reference"/>
    <w:unhideWhenUsed/>
    <w:rsid w:val="002272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72A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2272A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72A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272A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272A2"/>
    <w:rPr>
      <w:rFonts w:ascii="Tahoma" w:hAnsi="Tahoma" w:cs="Tahoma"/>
      <w:sz w:val="16"/>
      <w:szCs w:val="16"/>
    </w:rPr>
  </w:style>
  <w:style w:type="character" w:customStyle="1" w:styleId="Neapdorotaspaminjimas1">
    <w:name w:val="Neapdorotas paminėjimas1"/>
    <w:uiPriority w:val="99"/>
    <w:semiHidden/>
    <w:unhideWhenUsed/>
    <w:rsid w:val="007A4184"/>
    <w:rPr>
      <w:color w:val="808080"/>
      <w:shd w:val="clear" w:color="auto" w:fill="E6E6E6"/>
    </w:rPr>
  </w:style>
  <w:style w:type="character" w:styleId="Grietas">
    <w:name w:val="Strong"/>
    <w:rsid w:val="00F406B9"/>
    <w:rPr>
      <w:b/>
      <w:bCs/>
    </w:rPr>
  </w:style>
  <w:style w:type="character" w:customStyle="1" w:styleId="Neapdorotaspaminjimas2">
    <w:name w:val="Neapdorotas paminėjimas2"/>
    <w:uiPriority w:val="99"/>
    <w:semiHidden/>
    <w:unhideWhenUsed/>
    <w:rsid w:val="008212D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754D22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uiPriority w:val="9"/>
    <w:rsid w:val="00754D2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Neapdorotaspaminjimas">
    <w:name w:val="Unresolved Mention"/>
    <w:uiPriority w:val="99"/>
    <w:semiHidden/>
    <w:unhideWhenUsed/>
    <w:rsid w:val="00B44D08"/>
    <w:rPr>
      <w:color w:val="605E5C"/>
      <w:shd w:val="clear" w:color="auto" w:fill="E1DFDD"/>
    </w:rPr>
  </w:style>
  <w:style w:type="character" w:styleId="Perirtashipersaitas">
    <w:name w:val="FollowedHyperlink"/>
    <w:uiPriority w:val="99"/>
    <w:semiHidden/>
    <w:unhideWhenUsed/>
    <w:rsid w:val="00B44D0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20E43-C773-4863-9217-69C7EF1B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3885</Words>
  <Characters>2215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6088</CharactersWithSpaces>
  <SharedDoc>false</SharedDoc>
  <HLinks>
    <vt:vector size="6" baseType="variant">
      <vt:variant>
        <vt:i4>1310729</vt:i4>
      </vt:variant>
      <vt:variant>
        <vt:i4>0</vt:i4>
      </vt:variant>
      <vt:variant>
        <vt:i4>0</vt:i4>
      </vt:variant>
      <vt:variant>
        <vt:i4>5</vt:i4>
      </vt:variant>
      <vt:variant>
        <vt:lpwstr>https://www.vtek.lt/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Giedre Udraite</dc:creator>
  <cp:keywords/>
  <cp:lastModifiedBy>Giedre Udraite</cp:lastModifiedBy>
  <cp:revision>4</cp:revision>
  <dcterms:created xsi:type="dcterms:W3CDTF">2020-08-03T08:49:00Z</dcterms:created>
  <dcterms:modified xsi:type="dcterms:W3CDTF">2020-08-03T08:56:00Z</dcterms:modified>
</cp:coreProperties>
</file>