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2CA689F0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5119EE">
              <w:rPr>
                <w:lang w:val="lt-LT"/>
              </w:rPr>
              <w:t>4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0E96858F" w:rsidR="009E75F5" w:rsidRPr="005A41ED" w:rsidRDefault="00BA1D1D" w:rsidP="0075072E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1. Planavimo dokumento pavadinimas:</w:t>
      </w:r>
      <w:r w:rsidR="005119EE">
        <w:rPr>
          <w:lang w:val="lt-LT"/>
        </w:rPr>
        <w:t xml:space="preserve"> </w:t>
      </w:r>
      <w:r w:rsidR="00500D4B">
        <w:rPr>
          <w:lang w:val="lt-LT"/>
        </w:rPr>
        <w:t>D</w:t>
      </w:r>
      <w:r w:rsidR="00500D4B" w:rsidRPr="00500D4B">
        <w:rPr>
          <w:lang w:val="lt-LT"/>
        </w:rPr>
        <w:t xml:space="preserve">ėl leidimo koreguoti </w:t>
      </w:r>
      <w:r w:rsidR="009C08C1" w:rsidRPr="009C08C1">
        <w:rPr>
          <w:lang w:val="lt-LT"/>
        </w:rPr>
        <w:t xml:space="preserve">teritorijos prie </w:t>
      </w:r>
      <w:r w:rsidR="009C08C1">
        <w:rPr>
          <w:lang w:val="lt-LT"/>
        </w:rPr>
        <w:t>R</w:t>
      </w:r>
      <w:r w:rsidR="009C08C1" w:rsidRPr="009C08C1">
        <w:rPr>
          <w:lang w:val="lt-LT"/>
        </w:rPr>
        <w:t xml:space="preserve">ygos ir </w:t>
      </w:r>
      <w:r w:rsidR="009C08C1">
        <w:rPr>
          <w:lang w:val="lt-LT"/>
        </w:rPr>
        <w:t>J</w:t>
      </w:r>
      <w:r w:rsidR="009C08C1" w:rsidRPr="009C08C1">
        <w:rPr>
          <w:lang w:val="lt-LT"/>
        </w:rPr>
        <w:t xml:space="preserve">ustiniškių gatvių detaliojo plano sprendinius žemės sklype (kadastro </w:t>
      </w:r>
      <w:r w:rsidR="009C08C1">
        <w:rPr>
          <w:lang w:val="lt-LT"/>
        </w:rPr>
        <w:t>N</w:t>
      </w:r>
      <w:r w:rsidR="009C08C1" w:rsidRPr="009C08C1">
        <w:rPr>
          <w:lang w:val="lt-LT"/>
        </w:rPr>
        <w:t>r. 0101/0029:279) inicijavimo sutarties pagrindu</w:t>
      </w:r>
      <w:r w:rsidR="009C08C1">
        <w:rPr>
          <w:lang w:val="lt-LT"/>
        </w:rPr>
        <w:t>.</w:t>
      </w:r>
    </w:p>
    <w:p w14:paraId="126EED9A" w14:textId="4973E7FC" w:rsidR="00087A09" w:rsidRPr="00DB2DE6" w:rsidRDefault="00BA1D1D" w:rsidP="00500D4B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E75F5">
        <w:rPr>
          <w:lang w:val="lt-LT"/>
        </w:rPr>
        <w:t>a</w:t>
      </w:r>
      <w:r w:rsidR="009C08C1">
        <w:rPr>
          <w:lang w:val="lt-LT"/>
        </w:rPr>
        <w:t xml:space="preserve">s </w:t>
      </w:r>
      <w:r w:rsidR="00651855" w:rsidRPr="00651855">
        <w:rPr>
          <w:lang w:val="lt-LT"/>
        </w:rPr>
        <w:t>(kadastro Nr.</w:t>
      </w:r>
      <w:r w:rsidR="009C08C1">
        <w:t xml:space="preserve"> </w:t>
      </w:r>
      <w:r w:rsidR="009C08C1" w:rsidRPr="009C08C1">
        <w:rPr>
          <w:lang w:val="lt-LT"/>
        </w:rPr>
        <w:t>0101/0029:279</w:t>
      </w:r>
      <w:r w:rsidR="00651855" w:rsidRPr="00651855">
        <w:rPr>
          <w:lang w:val="lt-LT"/>
        </w:rPr>
        <w:t>)</w:t>
      </w:r>
      <w:r w:rsidR="008B33B7">
        <w:rPr>
          <w:lang w:val="lt-LT"/>
        </w:rPr>
        <w:t xml:space="preserve"> ir laisva valstybinė žemė</w:t>
      </w:r>
      <w:r w:rsidR="009C08C1">
        <w:rPr>
          <w:lang w:val="lt-LT"/>
        </w:rPr>
        <w:t>.</w:t>
      </w:r>
    </w:p>
    <w:p w14:paraId="57BF3FDE" w14:textId="0A4B90C7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DB2DE6">
        <w:rPr>
          <w:bCs/>
          <w:lang w:val="lt-LT"/>
        </w:rPr>
        <w:t>apie</w:t>
      </w:r>
      <w:r w:rsidR="008B5B05" w:rsidRPr="00DB2DE6">
        <w:rPr>
          <w:bCs/>
          <w:lang w:val="lt-LT"/>
        </w:rPr>
        <w:t xml:space="preserve"> </w:t>
      </w:r>
      <w:r w:rsidR="000A3B16">
        <w:rPr>
          <w:bCs/>
          <w:lang w:val="lt-LT"/>
        </w:rPr>
        <w:t>2,62</w:t>
      </w:r>
      <w:r w:rsidR="00777988">
        <w:rPr>
          <w:bCs/>
          <w:lang w:val="lt-LT"/>
        </w:rPr>
        <w:t xml:space="preserve"> </w:t>
      </w:r>
      <w:r w:rsidR="007A427E" w:rsidRPr="00DB2DE6">
        <w:rPr>
          <w:bCs/>
          <w:lang w:val="lt-LT"/>
        </w:rPr>
        <w:t>ha.</w:t>
      </w:r>
    </w:p>
    <w:p w14:paraId="5F02089B" w14:textId="2C3387A1" w:rsidR="00BA1D1D" w:rsidRPr="00B347DE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>teritorija:</w:t>
      </w:r>
      <w:bookmarkStart w:id="0" w:name="_Hlk116908347"/>
      <w:r w:rsidR="005119EE">
        <w:rPr>
          <w:b/>
          <w:lang w:val="lt-LT"/>
        </w:rPr>
        <w:t xml:space="preserve"> </w:t>
      </w:r>
      <w:r w:rsidR="009C08C1">
        <w:rPr>
          <w:bCs/>
          <w:lang w:val="lt-LT"/>
        </w:rPr>
        <w:t xml:space="preserve">Rygos, Justiniškių gatvėmis, Laisvės pr. ir </w:t>
      </w:r>
      <w:proofErr w:type="spellStart"/>
      <w:r w:rsidR="009C08C1">
        <w:rPr>
          <w:bCs/>
          <w:lang w:val="lt-LT"/>
        </w:rPr>
        <w:t>Lužių</w:t>
      </w:r>
      <w:proofErr w:type="spellEnd"/>
      <w:r w:rsidR="009C08C1">
        <w:rPr>
          <w:bCs/>
          <w:lang w:val="lt-LT"/>
        </w:rPr>
        <w:t xml:space="preserve"> parku</w:t>
      </w:r>
      <w:r w:rsidR="001C4E70">
        <w:rPr>
          <w:bCs/>
          <w:lang w:val="lt-LT"/>
        </w:rPr>
        <w:t xml:space="preserve"> </w:t>
      </w:r>
      <w:r w:rsidR="00B43551" w:rsidRPr="00B347DE">
        <w:rPr>
          <w:bCs/>
          <w:lang w:val="lt-LT"/>
        </w:rPr>
        <w:t>apribotas kvartalas</w:t>
      </w:r>
      <w:r w:rsidR="00D928A6" w:rsidRPr="00B347DE">
        <w:rPr>
          <w:bCs/>
          <w:lang w:val="lt-LT"/>
        </w:rPr>
        <w:t>, į kurį įeina planuojama teritorija (pažymėta pridedamoje schemoje)</w:t>
      </w:r>
      <w:bookmarkEnd w:id="0"/>
      <w:r w:rsidR="00D928A6" w:rsidRPr="00B347DE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32B66BDD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E01D6A">
        <w:rPr>
          <w:bCs/>
          <w:lang w:val="lt-LT"/>
        </w:rPr>
        <w:t>juridinis</w:t>
      </w:r>
      <w:r w:rsidR="00817B42">
        <w:rPr>
          <w:bCs/>
          <w:lang w:val="lt-LT"/>
        </w:rPr>
        <w:t xml:space="preserve"> </w:t>
      </w:r>
      <w:r w:rsidR="00B43551">
        <w:rPr>
          <w:bCs/>
          <w:lang w:val="lt-LT"/>
        </w:rPr>
        <w:t>asm</w:t>
      </w:r>
      <w:r w:rsidR="0004649D">
        <w:rPr>
          <w:bCs/>
          <w:lang w:val="lt-LT"/>
        </w:rPr>
        <w:t>uo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7AAF5206" w14:textId="10FB3429" w:rsidR="00817B42" w:rsidRPr="00CE7D71" w:rsidRDefault="00BA1D1D" w:rsidP="0047164D">
      <w:pPr>
        <w:pStyle w:val="Pagrindiniotekstotrauka"/>
        <w:spacing w:line="312" w:lineRule="auto"/>
        <w:ind w:left="0"/>
        <w:jc w:val="both"/>
        <w:rPr>
          <w:lang w:val="en-US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0E7F23">
        <w:t xml:space="preserve"> </w:t>
      </w:r>
      <w:r w:rsidR="00F02B35" w:rsidRPr="00F02B35">
        <w:rPr>
          <w:lang w:val="lt-LT"/>
        </w:rPr>
        <w:t>padalinti sklypą, nustatyti teritorijos naudojimo reglamentus</w:t>
      </w:r>
      <w:r w:rsidR="008B33B7">
        <w:rPr>
          <w:lang w:val="lt-LT"/>
        </w:rPr>
        <w:t xml:space="preserve">, </w:t>
      </w:r>
      <w:r w:rsidR="008B33B7" w:rsidRPr="00823872">
        <w:rPr>
          <w:lang w:val="lt-LT"/>
        </w:rPr>
        <w:t>nesuformuotoje laisvoje valstybinėje žemėje suformuoti atskirųjų želdynų sklypus ir numatyti skly</w:t>
      </w:r>
      <w:r w:rsidR="008B33B7">
        <w:rPr>
          <w:lang w:val="lt-LT"/>
        </w:rPr>
        <w:t>p</w:t>
      </w:r>
      <w:r w:rsidR="008B33B7" w:rsidRPr="00823872">
        <w:rPr>
          <w:lang w:val="lt-LT"/>
        </w:rPr>
        <w:t>us susisiekimo komunikacijoms</w:t>
      </w:r>
      <w:r w:rsidR="00F02B35">
        <w:t xml:space="preserve"> </w:t>
      </w:r>
      <w:r w:rsidR="00817B42" w:rsidRPr="00817B42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p w14:paraId="69735595" w14:textId="03E70917" w:rsidR="00BB582C" w:rsidRPr="006E421D" w:rsidRDefault="000700E2" w:rsidP="0047164D">
      <w:pPr>
        <w:pStyle w:val="Pagrindiniotekstotrauka"/>
        <w:spacing w:line="312" w:lineRule="auto"/>
        <w:ind w:left="0"/>
        <w:jc w:val="both"/>
        <w:rPr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D54063" w:rsidRPr="006E421D">
        <w:rPr>
          <w:lang w:val="lt-LT"/>
        </w:rPr>
        <w:t>teritorijos naudojimo būdas –</w:t>
      </w:r>
      <w:r w:rsidR="005237A3">
        <w:rPr>
          <w:lang w:val="lt-LT"/>
        </w:rPr>
        <w:t xml:space="preserve"> </w:t>
      </w:r>
      <w:r w:rsidR="00913E20">
        <w:rPr>
          <w:lang w:val="lt-LT"/>
        </w:rPr>
        <w:t>K</w:t>
      </w:r>
      <w:r w:rsidR="003631C0">
        <w:rPr>
          <w:lang w:val="lt-LT"/>
        </w:rPr>
        <w:t xml:space="preserve"> </w:t>
      </w:r>
      <w:r w:rsidR="00D54063" w:rsidRPr="006E421D">
        <w:rPr>
          <w:lang w:val="lt-LT"/>
        </w:rPr>
        <w:t>(</w:t>
      </w:r>
      <w:r w:rsidR="00913E20">
        <w:rPr>
          <w:lang w:val="lt-LT"/>
        </w:rPr>
        <w:t>komercinė</w:t>
      </w:r>
      <w:r w:rsidR="003631C0">
        <w:rPr>
          <w:lang w:val="lt-LT"/>
        </w:rPr>
        <w:t xml:space="preserve"> teritorija</w:t>
      </w:r>
      <w:r w:rsidR="00D54063" w:rsidRPr="006E421D">
        <w:rPr>
          <w:lang w:val="lt-LT"/>
        </w:rPr>
        <w:t>)</w:t>
      </w:r>
      <w:r w:rsidR="00817B42" w:rsidRPr="006E421D">
        <w:rPr>
          <w:lang w:val="lt-LT"/>
        </w:rPr>
        <w:t>.</w:t>
      </w:r>
      <w:r w:rsidR="00A041E6" w:rsidRPr="006E421D">
        <w:rPr>
          <w:lang w:val="lt-LT"/>
        </w:rPr>
        <w:t xml:space="preserve"> </w:t>
      </w:r>
      <w:r w:rsidR="00817B42" w:rsidRPr="006E421D">
        <w:rPr>
          <w:lang w:val="lt-LT"/>
        </w:rPr>
        <w:t>Nustatomi detaliuoju planu nenustatyti teritorijos naudojimo reglamentai</w:t>
      </w:r>
      <w:r w:rsidR="00B43551" w:rsidRPr="006E421D">
        <w:rPr>
          <w:lang w:val="lt-LT"/>
        </w:rPr>
        <w:t>.</w:t>
      </w:r>
      <w:r w:rsidR="00BF5DC7" w:rsidRPr="006E421D">
        <w:rPr>
          <w:lang w:val="lt-LT"/>
        </w:rPr>
        <w:t xml:space="preserve"> </w:t>
      </w:r>
    </w:p>
    <w:p w14:paraId="79EF6478" w14:textId="77777777" w:rsidR="0082514C" w:rsidRDefault="00BA1D1D" w:rsidP="0047164D">
      <w:pPr>
        <w:pStyle w:val="Pagrindiniotekstotrauka"/>
        <w:spacing w:line="312" w:lineRule="auto"/>
        <w:ind w:left="0"/>
        <w:jc w:val="both"/>
        <w:rPr>
          <w:b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</w:p>
    <w:p w14:paraId="44D22A16" w14:textId="77777777" w:rsidR="0082514C" w:rsidRDefault="0082514C" w:rsidP="0082514C">
      <w:pPr>
        <w:pStyle w:val="Default"/>
        <w:spacing w:line="276" w:lineRule="auto"/>
        <w:jc w:val="both"/>
        <w:rPr>
          <w:bCs/>
        </w:rPr>
      </w:pPr>
      <w:r w:rsidRPr="004D7B02">
        <w:rPr>
          <w:bCs/>
        </w:rPr>
        <w:t xml:space="preserve">numatyti funkcinius bei kompozicinius ryšius su gretimomis teritorijomis; </w:t>
      </w:r>
    </w:p>
    <w:p w14:paraId="4DA56B94" w14:textId="77777777" w:rsidR="0082514C" w:rsidRDefault="0082514C" w:rsidP="0082514C">
      <w:pPr>
        <w:pStyle w:val="Default"/>
        <w:spacing w:line="276" w:lineRule="auto"/>
        <w:jc w:val="both"/>
        <w:rPr>
          <w:bCs/>
        </w:rPr>
      </w:pPr>
      <w:r w:rsidRPr="004D7B02">
        <w:rPr>
          <w:bCs/>
        </w:rPr>
        <w:t xml:space="preserve">suformuoti optimalią urbanistinę struktūrą; </w:t>
      </w:r>
    </w:p>
    <w:p w14:paraId="5E1CE195" w14:textId="77777777" w:rsidR="0082514C" w:rsidRDefault="0082514C" w:rsidP="0082514C">
      <w:pPr>
        <w:pStyle w:val="Default"/>
        <w:spacing w:line="276" w:lineRule="auto"/>
        <w:jc w:val="both"/>
        <w:rPr>
          <w:bCs/>
        </w:rPr>
      </w:pPr>
      <w:r w:rsidRPr="004D7B02">
        <w:rPr>
          <w:bCs/>
        </w:rPr>
        <w:t xml:space="preserve">numatyti teritorijas socialinei infrastruktūrai; </w:t>
      </w:r>
    </w:p>
    <w:p w14:paraId="48FD54E6" w14:textId="77777777" w:rsidR="0082514C" w:rsidRDefault="0082514C" w:rsidP="0082514C">
      <w:pPr>
        <w:pStyle w:val="Default"/>
        <w:spacing w:line="276" w:lineRule="auto"/>
        <w:jc w:val="both"/>
        <w:rPr>
          <w:bCs/>
        </w:rPr>
      </w:pPr>
      <w:r w:rsidRPr="004D7B02">
        <w:rPr>
          <w:bCs/>
        </w:rPr>
        <w:t xml:space="preserve">numatyti teritorijas želdynams, nustatyti priemones želdynų apsaugai, nagrinėti esamų saugomų želdinių išsaugojimo galimybes; </w:t>
      </w:r>
    </w:p>
    <w:p w14:paraId="037C9286" w14:textId="77777777" w:rsidR="0082514C" w:rsidRDefault="0082514C" w:rsidP="0082514C">
      <w:pPr>
        <w:pStyle w:val="Default"/>
        <w:spacing w:line="276" w:lineRule="auto"/>
        <w:jc w:val="both"/>
        <w:rPr>
          <w:bCs/>
        </w:rPr>
      </w:pPr>
      <w:r w:rsidRPr="004D7B02">
        <w:rPr>
          <w:bCs/>
        </w:rPr>
        <w:t xml:space="preserve">suplanuoti optimalų inžinerinių komunikacijų koridorių tinklą; </w:t>
      </w:r>
    </w:p>
    <w:p w14:paraId="5D0DC3C5" w14:textId="77777777" w:rsidR="0082514C" w:rsidRDefault="0082514C" w:rsidP="0082514C">
      <w:pPr>
        <w:pStyle w:val="Default"/>
        <w:spacing w:line="276" w:lineRule="auto"/>
        <w:jc w:val="both"/>
        <w:rPr>
          <w:bCs/>
        </w:rPr>
      </w:pPr>
      <w:r w:rsidRPr="004D7B02">
        <w:rPr>
          <w:bCs/>
        </w:rPr>
        <w:t xml:space="preserve">numatyti pėsčiųjų, dviračių takų ryšių sistemą, kitas susisiekimo komunikacijas ir joms funkcionuoti reikalingų servitutų poreikį; </w:t>
      </w:r>
    </w:p>
    <w:p w14:paraId="741C3308" w14:textId="34D74652" w:rsidR="0082514C" w:rsidRDefault="0082514C" w:rsidP="0082514C">
      <w:pPr>
        <w:pStyle w:val="Default"/>
        <w:spacing w:line="276" w:lineRule="auto"/>
        <w:jc w:val="both"/>
        <w:rPr>
          <w:bCs/>
        </w:rPr>
      </w:pPr>
      <w:r w:rsidRPr="004D7B02">
        <w:rPr>
          <w:bCs/>
        </w:rPr>
        <w:lastRenderedPageBreak/>
        <w:t xml:space="preserve">nurodyti urbanistinių struktūrų, urbanistinių erdvių formavimo reikalavimus; </w:t>
      </w:r>
    </w:p>
    <w:p w14:paraId="2592398C" w14:textId="77777777" w:rsidR="0082514C" w:rsidRDefault="0082514C" w:rsidP="0082514C">
      <w:pPr>
        <w:pStyle w:val="Pagrindiniotekstotrauka"/>
        <w:spacing w:line="276" w:lineRule="auto"/>
        <w:ind w:left="0"/>
        <w:jc w:val="both"/>
        <w:rPr>
          <w:bCs/>
          <w:lang w:val="lt-LT"/>
        </w:rPr>
      </w:pPr>
      <w:r w:rsidRPr="000078EB">
        <w:rPr>
          <w:bCs/>
          <w:lang w:val="lt-LT"/>
        </w:rPr>
        <w:t>pateikti urbanistinės koncepcijos schemą nagrinėjamai teritorijai</w:t>
      </w:r>
      <w:r>
        <w:rPr>
          <w:bCs/>
          <w:lang w:val="lt-LT"/>
        </w:rPr>
        <w:t>;</w:t>
      </w:r>
    </w:p>
    <w:p w14:paraId="6F6A77FD" w14:textId="77777777" w:rsidR="0082514C" w:rsidRDefault="0082514C" w:rsidP="0082514C">
      <w:pPr>
        <w:pStyle w:val="Pagrindiniotekstotrauka"/>
        <w:spacing w:line="276" w:lineRule="auto"/>
        <w:ind w:left="0"/>
        <w:jc w:val="both"/>
        <w:rPr>
          <w:bCs/>
          <w:lang w:val="lt-LT"/>
        </w:rPr>
      </w:pPr>
      <w:r w:rsidRPr="000078EB">
        <w:rPr>
          <w:bCs/>
          <w:lang w:val="lt-LT"/>
        </w:rPr>
        <w:t>į 3d.vilnius.lt įkelti planuojamo urbanistinio užstatymo 3D modelį</w:t>
      </w:r>
      <w:r>
        <w:rPr>
          <w:bCs/>
          <w:lang w:val="lt-LT"/>
        </w:rPr>
        <w:t>;</w:t>
      </w:r>
      <w:r w:rsidRPr="000078EB">
        <w:rPr>
          <w:bCs/>
          <w:lang w:val="lt-LT"/>
        </w:rPr>
        <w:t xml:space="preserve"> </w:t>
      </w:r>
    </w:p>
    <w:p w14:paraId="76F97596" w14:textId="1E856206" w:rsidR="0082514C" w:rsidRPr="007B2573" w:rsidRDefault="0082514C" w:rsidP="007B2573">
      <w:pPr>
        <w:pStyle w:val="Pagrindiniotekstotrauka"/>
        <w:spacing w:line="276" w:lineRule="auto"/>
        <w:ind w:left="0"/>
        <w:jc w:val="both"/>
        <w:rPr>
          <w:b/>
          <w:lang w:val="lt-LT"/>
        </w:rPr>
      </w:pPr>
      <w:r w:rsidRPr="000078EB">
        <w:rPr>
          <w:bCs/>
          <w:lang w:val="lt-LT"/>
        </w:rPr>
        <w:t>vykdyti institucijų išduotose planavimo sąlygose nurodytus reikalavimus.</w:t>
      </w:r>
    </w:p>
    <w:p w14:paraId="2C1C1285" w14:textId="77777777" w:rsidR="00212655" w:rsidRDefault="00BA1D1D" w:rsidP="00212655">
      <w:pPr>
        <w:pStyle w:val="Default"/>
        <w:spacing w:after="120" w:line="312" w:lineRule="auto"/>
        <w:jc w:val="both"/>
        <w:rPr>
          <w:bCs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</w:p>
    <w:p w14:paraId="4D573E31" w14:textId="77777777" w:rsidR="00212655" w:rsidRDefault="007B2573" w:rsidP="00212655">
      <w:pPr>
        <w:pStyle w:val="Default"/>
        <w:spacing w:after="120" w:line="276" w:lineRule="auto"/>
        <w:jc w:val="both"/>
        <w:rPr>
          <w:bCs/>
          <w:color w:val="auto"/>
        </w:rPr>
      </w:pPr>
      <w:r w:rsidRPr="00535C1A">
        <w:t xml:space="preserve">teritorijos tūrinės ir erdvinės kompozicijos, urbanistinių struktūrų ir urbanistinių erdvių formavimo reikalavimai; </w:t>
      </w:r>
    </w:p>
    <w:p w14:paraId="022D26CB" w14:textId="77777777" w:rsidR="00212655" w:rsidRDefault="007B2573" w:rsidP="00212655">
      <w:pPr>
        <w:pStyle w:val="Default"/>
        <w:spacing w:after="120" w:line="276" w:lineRule="auto"/>
        <w:jc w:val="both"/>
        <w:rPr>
          <w:bCs/>
          <w:color w:val="auto"/>
        </w:rPr>
      </w:pPr>
      <w:r>
        <w:rPr>
          <w:rStyle w:val="normaltextrun"/>
          <w:shd w:val="clear" w:color="auto" w:fill="FFFFFF"/>
        </w:rPr>
        <w:t>aplinkosaugos, kraštovaizdžio,</w:t>
      </w:r>
      <w:r>
        <w:rPr>
          <w:rStyle w:val="normaltextrun"/>
          <w:b/>
          <w:bCs/>
          <w:shd w:val="clear" w:color="auto" w:fill="FFFFFF"/>
        </w:rPr>
        <w:t xml:space="preserve"> </w:t>
      </w:r>
      <w:r>
        <w:rPr>
          <w:rStyle w:val="normaltextrun"/>
          <w:shd w:val="clear" w:color="auto" w:fill="FFFFFF"/>
        </w:rPr>
        <w:t>gamtos apsaugos reikalavimai;</w:t>
      </w:r>
      <w:r>
        <w:rPr>
          <w:rStyle w:val="eop"/>
          <w:shd w:val="clear" w:color="auto" w:fill="FFFFFF"/>
        </w:rPr>
        <w:t> </w:t>
      </w:r>
      <w:r w:rsidRPr="00535C1A">
        <w:t xml:space="preserve"> </w:t>
      </w:r>
    </w:p>
    <w:p w14:paraId="7B5C3597" w14:textId="5329B5B8" w:rsidR="007B2573" w:rsidRPr="00212655" w:rsidRDefault="007B2573" w:rsidP="00212655">
      <w:pPr>
        <w:pStyle w:val="Default"/>
        <w:spacing w:after="120" w:line="276" w:lineRule="auto"/>
        <w:jc w:val="both"/>
        <w:rPr>
          <w:bCs/>
          <w:color w:val="auto"/>
        </w:rPr>
      </w:pPr>
      <w:r w:rsidRPr="00535C1A">
        <w:t xml:space="preserve">numatomų susisiekimo komunikacijų (aptarnaujančių gatvių ir pagalbinių gatvių trasų), skirstomųjų tinklų, jiems funkcionuoti reikalingų servitutų išdėstymas; </w:t>
      </w:r>
    </w:p>
    <w:p w14:paraId="1B80E548" w14:textId="77777777" w:rsidR="007B2573" w:rsidRDefault="007B2573" w:rsidP="00212655">
      <w:pPr>
        <w:pStyle w:val="Default"/>
        <w:spacing w:line="276" w:lineRule="auto"/>
        <w:jc w:val="both"/>
      </w:pPr>
      <w:r w:rsidRPr="003B5105">
        <w:t xml:space="preserve">sporto, poilsio, kitos aikštelės, automobilių saugyklos (nurodant tipą) ar jų išdėstymo reikalavimai; atliekų surinkimo konteinerių aikštelės ar jų išdėstymo reikalavimai; </w:t>
      </w:r>
    </w:p>
    <w:p w14:paraId="3AE8C5B6" w14:textId="77777777" w:rsidR="007B2573" w:rsidRDefault="007B2573" w:rsidP="00212655">
      <w:pPr>
        <w:pStyle w:val="Default"/>
        <w:spacing w:line="276" w:lineRule="auto"/>
        <w:jc w:val="both"/>
      </w:pPr>
      <w:r w:rsidRPr="003B5105">
        <w:t xml:space="preserve">siūlomas pastatų išdėstymas, viešosios erdvės; </w:t>
      </w:r>
    </w:p>
    <w:p w14:paraId="30D64F7C" w14:textId="1BD0A02A" w:rsidR="007B2573" w:rsidRDefault="007B2573" w:rsidP="00212655">
      <w:pPr>
        <w:pStyle w:val="Default"/>
        <w:spacing w:line="276" w:lineRule="auto"/>
        <w:jc w:val="both"/>
      </w:pPr>
      <w:r w:rsidRPr="003B5105">
        <w:t>pastatų, formuojančių gatvių užstatymą, aukščio ir gatvių pločio santykio, pastatų formų ir tūrių formavimo reikalavimai</w:t>
      </w:r>
      <w:r w:rsidR="00212655">
        <w:t>;</w:t>
      </w:r>
    </w:p>
    <w:p w14:paraId="02CD2026" w14:textId="37ECE917" w:rsidR="00212655" w:rsidRPr="007B2573" w:rsidRDefault="00212655" w:rsidP="00212655">
      <w:pPr>
        <w:pStyle w:val="Default"/>
        <w:spacing w:line="276" w:lineRule="auto"/>
        <w:jc w:val="both"/>
        <w:rPr>
          <w:color w:val="auto"/>
        </w:rPr>
      </w:pPr>
      <w:r w:rsidRPr="00212655">
        <w:rPr>
          <w:color w:val="auto"/>
        </w:rPr>
        <w:t>nustatyti papildomą reglamentą</w:t>
      </w:r>
      <w:r>
        <w:rPr>
          <w:color w:val="auto"/>
        </w:rPr>
        <w:t>,</w:t>
      </w:r>
      <w:r w:rsidRPr="00212655">
        <w:rPr>
          <w:color w:val="auto"/>
        </w:rPr>
        <w:t xml:space="preserve"> galimas pastatų paskirtis - žemės sklype neplanuoti viešbučio, poilsio paskirties pastatų, taip pat pastatų sukeliančių neigiamą poveikį esamai ar planuojamai aplinkai (autoservisus, plovyklas, laidojimo namus, krematoriumus ir kt.)</w:t>
      </w:r>
      <w:r>
        <w:rPr>
          <w:color w:val="auto"/>
        </w:rPr>
        <w:t>.</w:t>
      </w:r>
    </w:p>
    <w:p w14:paraId="03E84635" w14:textId="06134679" w:rsidR="00517919" w:rsidRPr="00E55051" w:rsidRDefault="00517919" w:rsidP="007B2573">
      <w:pPr>
        <w:pStyle w:val="Default"/>
        <w:spacing w:after="120" w:line="360" w:lineRule="auto"/>
        <w:jc w:val="both"/>
        <w:rPr>
          <w:b/>
          <w:color w:val="auto"/>
        </w:rPr>
      </w:pPr>
      <w:r w:rsidRPr="00D4669C">
        <w:rPr>
          <w:b/>
          <w:color w:val="auto"/>
        </w:rPr>
        <w:t xml:space="preserve">13. </w:t>
      </w:r>
      <w:r w:rsidRPr="00D4669C">
        <w:rPr>
          <w:b/>
        </w:rPr>
        <w:t>Detaliojo plano koncepcijos rengimas:</w:t>
      </w:r>
      <w:r w:rsidRPr="00EC1A49">
        <w:rPr>
          <w:b/>
        </w:rPr>
        <w:t xml:space="preserve"> </w:t>
      </w:r>
      <w:r w:rsidRPr="00EC1A49">
        <w:t>nerengiama</w:t>
      </w:r>
      <w:r>
        <w:t xml:space="preserve">. </w:t>
      </w:r>
    </w:p>
    <w:p w14:paraId="117D72D6" w14:textId="4570ABF5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517919">
        <w:rPr>
          <w:b/>
          <w:lang w:val="lt-LT"/>
        </w:rPr>
        <w:t>4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2174756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517919">
        <w:rPr>
          <w:b/>
          <w:bCs/>
          <w:lang w:val="lt-LT"/>
        </w:rPr>
        <w:t>5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052595B2" w14:textId="5CB7A050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517919">
        <w:rPr>
          <w:b/>
          <w:lang w:val="lt-LT" w:eastAsia="lt-LT"/>
        </w:rPr>
        <w:t>6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5FB6140E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517919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25241B8A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517919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6536F133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517919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6ED47647" w:rsidR="00BA1D1D" w:rsidRPr="00E55051" w:rsidRDefault="00517919" w:rsidP="0047164D">
      <w:pPr>
        <w:spacing w:after="120" w:line="312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lang w:val="lt-LT"/>
        </w:rPr>
        <w:t xml:space="preserve">Planavimo terminai: </w:t>
      </w:r>
      <w:r w:rsidR="00BA1D1D" w:rsidRPr="00E55051">
        <w:rPr>
          <w:lang w:val="lt-LT"/>
        </w:rPr>
        <w:t>nurodomi teritorijų planavimo proceso inicijavimo sutartyje.</w:t>
      </w:r>
    </w:p>
    <w:p w14:paraId="510E9594" w14:textId="5C5A82DE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517919">
        <w:rPr>
          <w:b/>
          <w:bCs/>
          <w:lang w:val="lt-LT"/>
        </w:rPr>
        <w:t>1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A2CF93E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517919">
        <w:rPr>
          <w:b/>
          <w:bCs/>
          <w:lang w:val="lt-LT"/>
        </w:rPr>
        <w:t>2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2AEEB" w14:textId="77777777" w:rsidR="00C1394E" w:rsidRDefault="00C1394E">
      <w:r>
        <w:separator/>
      </w:r>
    </w:p>
  </w:endnote>
  <w:endnote w:type="continuationSeparator" w:id="0">
    <w:p w14:paraId="1BEB230D" w14:textId="77777777" w:rsidR="00C1394E" w:rsidRDefault="00C1394E">
      <w:r>
        <w:continuationSeparator/>
      </w:r>
    </w:p>
  </w:endnote>
  <w:endnote w:type="continuationNotice" w:id="1">
    <w:p w14:paraId="3FDBE40B" w14:textId="77777777" w:rsidR="00C1394E" w:rsidRDefault="00C13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B1A45" w14:textId="77777777" w:rsidR="00C1394E" w:rsidRDefault="00C1394E">
      <w:r>
        <w:separator/>
      </w:r>
    </w:p>
  </w:footnote>
  <w:footnote w:type="continuationSeparator" w:id="0">
    <w:p w14:paraId="4BC3637B" w14:textId="77777777" w:rsidR="00C1394E" w:rsidRDefault="00C1394E">
      <w:r>
        <w:continuationSeparator/>
      </w:r>
    </w:p>
  </w:footnote>
  <w:footnote w:type="continuationNotice" w:id="1">
    <w:p w14:paraId="34E15B84" w14:textId="77777777" w:rsidR="00C1394E" w:rsidRDefault="00C13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5711"/>
    <w:rsid w:val="00043C60"/>
    <w:rsid w:val="00046385"/>
    <w:rsid w:val="0004649D"/>
    <w:rsid w:val="000700E2"/>
    <w:rsid w:val="00080435"/>
    <w:rsid w:val="00080BA1"/>
    <w:rsid w:val="00084B60"/>
    <w:rsid w:val="0008524A"/>
    <w:rsid w:val="00087A09"/>
    <w:rsid w:val="000A3B16"/>
    <w:rsid w:val="000A6D6D"/>
    <w:rsid w:val="000A79A8"/>
    <w:rsid w:val="000B5792"/>
    <w:rsid w:val="000B71FA"/>
    <w:rsid w:val="000E7F23"/>
    <w:rsid w:val="000F13BC"/>
    <w:rsid w:val="000F39F1"/>
    <w:rsid w:val="00112D53"/>
    <w:rsid w:val="00132E9D"/>
    <w:rsid w:val="0013691F"/>
    <w:rsid w:val="001543AE"/>
    <w:rsid w:val="00183E70"/>
    <w:rsid w:val="001A076E"/>
    <w:rsid w:val="001A40A7"/>
    <w:rsid w:val="001A42CF"/>
    <w:rsid w:val="001A6045"/>
    <w:rsid w:val="001C0018"/>
    <w:rsid w:val="001C0E1A"/>
    <w:rsid w:val="001C1339"/>
    <w:rsid w:val="001C4E70"/>
    <w:rsid w:val="001D0121"/>
    <w:rsid w:val="001E2DB9"/>
    <w:rsid w:val="001E46D4"/>
    <w:rsid w:val="001E49A5"/>
    <w:rsid w:val="001E6FAC"/>
    <w:rsid w:val="001F06F2"/>
    <w:rsid w:val="00211E35"/>
    <w:rsid w:val="00212655"/>
    <w:rsid w:val="002151A6"/>
    <w:rsid w:val="00225F51"/>
    <w:rsid w:val="00237C6D"/>
    <w:rsid w:val="0026191E"/>
    <w:rsid w:val="00296E21"/>
    <w:rsid w:val="002B1E5A"/>
    <w:rsid w:val="002C41B8"/>
    <w:rsid w:val="002C6057"/>
    <w:rsid w:val="002C75D7"/>
    <w:rsid w:val="002D03EF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51D4E"/>
    <w:rsid w:val="003610D6"/>
    <w:rsid w:val="003631C0"/>
    <w:rsid w:val="00366606"/>
    <w:rsid w:val="00366DF4"/>
    <w:rsid w:val="00374AF3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346E7"/>
    <w:rsid w:val="0047164D"/>
    <w:rsid w:val="004741AE"/>
    <w:rsid w:val="0047752D"/>
    <w:rsid w:val="0049102A"/>
    <w:rsid w:val="004B7B9D"/>
    <w:rsid w:val="004C5E2A"/>
    <w:rsid w:val="004D41B0"/>
    <w:rsid w:val="004D7598"/>
    <w:rsid w:val="004D7BED"/>
    <w:rsid w:val="004E1CB2"/>
    <w:rsid w:val="004E6E22"/>
    <w:rsid w:val="004F01E7"/>
    <w:rsid w:val="00500D4B"/>
    <w:rsid w:val="005119EE"/>
    <w:rsid w:val="00517919"/>
    <w:rsid w:val="005237A3"/>
    <w:rsid w:val="00527289"/>
    <w:rsid w:val="0054296D"/>
    <w:rsid w:val="005523CB"/>
    <w:rsid w:val="00556445"/>
    <w:rsid w:val="005720C1"/>
    <w:rsid w:val="00573EAE"/>
    <w:rsid w:val="00584724"/>
    <w:rsid w:val="00597576"/>
    <w:rsid w:val="005A1337"/>
    <w:rsid w:val="005A29E0"/>
    <w:rsid w:val="005A41ED"/>
    <w:rsid w:val="005A755C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516A1"/>
    <w:rsid w:val="00651855"/>
    <w:rsid w:val="006815B3"/>
    <w:rsid w:val="0068502F"/>
    <w:rsid w:val="00695633"/>
    <w:rsid w:val="006B443B"/>
    <w:rsid w:val="006C0D23"/>
    <w:rsid w:val="006C2D4E"/>
    <w:rsid w:val="006C57B6"/>
    <w:rsid w:val="006D1371"/>
    <w:rsid w:val="006E421D"/>
    <w:rsid w:val="006E69AC"/>
    <w:rsid w:val="006F5EC7"/>
    <w:rsid w:val="006F7DF2"/>
    <w:rsid w:val="00710340"/>
    <w:rsid w:val="00734251"/>
    <w:rsid w:val="007362CF"/>
    <w:rsid w:val="00743A61"/>
    <w:rsid w:val="0075072E"/>
    <w:rsid w:val="00771699"/>
    <w:rsid w:val="00777934"/>
    <w:rsid w:val="00777988"/>
    <w:rsid w:val="0079449C"/>
    <w:rsid w:val="007A427E"/>
    <w:rsid w:val="007A6DF2"/>
    <w:rsid w:val="007B2573"/>
    <w:rsid w:val="007B4737"/>
    <w:rsid w:val="007B73D0"/>
    <w:rsid w:val="007C7593"/>
    <w:rsid w:val="007F3CA5"/>
    <w:rsid w:val="00800904"/>
    <w:rsid w:val="008019CC"/>
    <w:rsid w:val="00802E9C"/>
    <w:rsid w:val="00812752"/>
    <w:rsid w:val="00815382"/>
    <w:rsid w:val="00817B42"/>
    <w:rsid w:val="0082514C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33B7"/>
    <w:rsid w:val="008B4C45"/>
    <w:rsid w:val="008B5B05"/>
    <w:rsid w:val="008E152F"/>
    <w:rsid w:val="009069B2"/>
    <w:rsid w:val="00906ADD"/>
    <w:rsid w:val="00910822"/>
    <w:rsid w:val="00913E20"/>
    <w:rsid w:val="00916F04"/>
    <w:rsid w:val="009571C6"/>
    <w:rsid w:val="0098213D"/>
    <w:rsid w:val="009964EC"/>
    <w:rsid w:val="009A3DE3"/>
    <w:rsid w:val="009A7C2B"/>
    <w:rsid w:val="009B7181"/>
    <w:rsid w:val="009C08C1"/>
    <w:rsid w:val="009C1A01"/>
    <w:rsid w:val="009C445E"/>
    <w:rsid w:val="009C6A82"/>
    <w:rsid w:val="009D0BB3"/>
    <w:rsid w:val="009E2D13"/>
    <w:rsid w:val="009E75F5"/>
    <w:rsid w:val="009F6181"/>
    <w:rsid w:val="00A04056"/>
    <w:rsid w:val="00A041E6"/>
    <w:rsid w:val="00A20862"/>
    <w:rsid w:val="00A241FC"/>
    <w:rsid w:val="00A302D5"/>
    <w:rsid w:val="00A323E0"/>
    <w:rsid w:val="00A34A87"/>
    <w:rsid w:val="00A3671A"/>
    <w:rsid w:val="00A55FEC"/>
    <w:rsid w:val="00A6639C"/>
    <w:rsid w:val="00A67E33"/>
    <w:rsid w:val="00A72CFF"/>
    <w:rsid w:val="00A72E6A"/>
    <w:rsid w:val="00A73B31"/>
    <w:rsid w:val="00A74826"/>
    <w:rsid w:val="00AB408F"/>
    <w:rsid w:val="00AD2777"/>
    <w:rsid w:val="00AD5C30"/>
    <w:rsid w:val="00AD7F9A"/>
    <w:rsid w:val="00AE52B3"/>
    <w:rsid w:val="00AE5D2D"/>
    <w:rsid w:val="00AF0C31"/>
    <w:rsid w:val="00B14E83"/>
    <w:rsid w:val="00B337D4"/>
    <w:rsid w:val="00B347DE"/>
    <w:rsid w:val="00B42E02"/>
    <w:rsid w:val="00B43551"/>
    <w:rsid w:val="00B47199"/>
    <w:rsid w:val="00B70756"/>
    <w:rsid w:val="00B842D6"/>
    <w:rsid w:val="00B85D57"/>
    <w:rsid w:val="00BA0756"/>
    <w:rsid w:val="00BA16A6"/>
    <w:rsid w:val="00BA1D1D"/>
    <w:rsid w:val="00BB442E"/>
    <w:rsid w:val="00BB582C"/>
    <w:rsid w:val="00BC0769"/>
    <w:rsid w:val="00BD6D4F"/>
    <w:rsid w:val="00BF5DC7"/>
    <w:rsid w:val="00BF6EE6"/>
    <w:rsid w:val="00C07AF4"/>
    <w:rsid w:val="00C1394E"/>
    <w:rsid w:val="00C47DC9"/>
    <w:rsid w:val="00C5184B"/>
    <w:rsid w:val="00C66125"/>
    <w:rsid w:val="00C759EB"/>
    <w:rsid w:val="00C862D3"/>
    <w:rsid w:val="00C87DF3"/>
    <w:rsid w:val="00C94CA6"/>
    <w:rsid w:val="00C965FE"/>
    <w:rsid w:val="00CA3B8D"/>
    <w:rsid w:val="00CB2B31"/>
    <w:rsid w:val="00CC4912"/>
    <w:rsid w:val="00CE5448"/>
    <w:rsid w:val="00CE7D71"/>
    <w:rsid w:val="00D00EA4"/>
    <w:rsid w:val="00D06680"/>
    <w:rsid w:val="00D1310F"/>
    <w:rsid w:val="00D250C0"/>
    <w:rsid w:val="00D27B23"/>
    <w:rsid w:val="00D35D01"/>
    <w:rsid w:val="00D36842"/>
    <w:rsid w:val="00D376F0"/>
    <w:rsid w:val="00D54063"/>
    <w:rsid w:val="00D658C6"/>
    <w:rsid w:val="00D928A6"/>
    <w:rsid w:val="00D96957"/>
    <w:rsid w:val="00DA1EB5"/>
    <w:rsid w:val="00DA51BF"/>
    <w:rsid w:val="00DB2DE6"/>
    <w:rsid w:val="00DD119C"/>
    <w:rsid w:val="00DD448D"/>
    <w:rsid w:val="00E01D6A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32ED"/>
    <w:rsid w:val="00EC5CE0"/>
    <w:rsid w:val="00EC7C50"/>
    <w:rsid w:val="00ED5CF6"/>
    <w:rsid w:val="00F02B35"/>
    <w:rsid w:val="00F05CBB"/>
    <w:rsid w:val="00F2435D"/>
    <w:rsid w:val="00F27047"/>
    <w:rsid w:val="00F366EC"/>
    <w:rsid w:val="00F41CD1"/>
    <w:rsid w:val="00F46164"/>
    <w:rsid w:val="00F478F4"/>
    <w:rsid w:val="00F67B66"/>
    <w:rsid w:val="00F739C4"/>
    <w:rsid w:val="00F7772F"/>
    <w:rsid w:val="00F8350F"/>
    <w:rsid w:val="00FA3757"/>
    <w:rsid w:val="00FA6FE9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character" w:customStyle="1" w:styleId="eop">
    <w:name w:val="eop"/>
    <w:basedOn w:val="Numatytasispastraiposriftas"/>
    <w:rsid w:val="007B2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3007</Words>
  <Characters>1715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2</cp:revision>
  <dcterms:created xsi:type="dcterms:W3CDTF">2024-07-11T08:31:00Z</dcterms:created>
  <dcterms:modified xsi:type="dcterms:W3CDTF">2024-07-11T08:31:00Z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