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DE9E" w14:textId="531A05FE" w:rsidR="006C2678" w:rsidRDefault="00381631" w:rsidP="004D7D1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Apie įtaką</w:t>
      </w:r>
    </w:p>
    <w:p w14:paraId="353914C8" w14:textId="7224031D" w:rsidR="001B1FB8" w:rsidRPr="00381631" w:rsidRDefault="00381631" w:rsidP="0038163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751AA" w:rsidRPr="00FC17E6">
        <w:rPr>
          <w:rStyle w:val="Emfaz"/>
          <w:rFonts w:ascii="Times New Roman" w:hAnsi="Times New Roman" w:cs="Times New Roman"/>
          <w:i w:val="0"/>
          <w:sz w:val="24"/>
          <w:szCs w:val="24"/>
        </w:rPr>
        <w:t>eiksmažodis</w:t>
      </w:r>
      <w:r w:rsidR="00732874">
        <w:rPr>
          <w:rStyle w:val="Emfaz"/>
          <w:rFonts w:ascii="Times New Roman" w:hAnsi="Times New Roman" w:cs="Times New Roman"/>
          <w:sz w:val="24"/>
          <w:szCs w:val="24"/>
        </w:rPr>
        <w:t xml:space="preserve"> </w:t>
      </w:r>
      <w:r w:rsidRPr="00381631">
        <w:rPr>
          <w:rStyle w:val="Emfaz"/>
          <w:rFonts w:ascii="Times New Roman" w:hAnsi="Times New Roman" w:cs="Times New Roman"/>
          <w:sz w:val="24"/>
          <w:szCs w:val="24"/>
        </w:rPr>
        <w:t>įtakoti</w:t>
      </w:r>
      <w:r>
        <w:rPr>
          <w:rStyle w:val="Emfaz"/>
          <w:rFonts w:ascii="Times New Roman" w:hAnsi="Times New Roman" w:cs="Times New Roman"/>
          <w:sz w:val="24"/>
          <w:szCs w:val="24"/>
        </w:rPr>
        <w:t xml:space="preserve"> </w:t>
      </w:r>
      <w:r w:rsidR="006C2678" w:rsidRPr="00FC17E6">
        <w:rPr>
          <w:rFonts w:ascii="Times New Roman" w:hAnsi="Times New Roman" w:cs="Times New Roman"/>
          <w:sz w:val="24"/>
          <w:szCs w:val="24"/>
        </w:rPr>
        <w:t>pa</w:t>
      </w:r>
      <w:r w:rsidR="004F0A25" w:rsidRPr="00FC17E6">
        <w:rPr>
          <w:rFonts w:ascii="Times New Roman" w:hAnsi="Times New Roman" w:cs="Times New Roman"/>
          <w:sz w:val="24"/>
          <w:szCs w:val="24"/>
        </w:rPr>
        <w:t>darytas iš</w:t>
      </w:r>
      <w:r w:rsidR="006C2678" w:rsidRPr="00FC17E6">
        <w:rPr>
          <w:rFonts w:ascii="Times New Roman" w:hAnsi="Times New Roman" w:cs="Times New Roman"/>
          <w:sz w:val="24"/>
          <w:szCs w:val="24"/>
        </w:rPr>
        <w:t xml:space="preserve"> </w:t>
      </w:r>
      <w:r w:rsidR="00A53A12">
        <w:rPr>
          <w:rFonts w:ascii="Times New Roman" w:hAnsi="Times New Roman" w:cs="Times New Roman"/>
          <w:sz w:val="24"/>
          <w:szCs w:val="24"/>
        </w:rPr>
        <w:t xml:space="preserve">abstraktaus </w:t>
      </w:r>
      <w:r w:rsidR="006C2678" w:rsidRPr="00FC17E6">
        <w:rPr>
          <w:rFonts w:ascii="Times New Roman" w:hAnsi="Times New Roman" w:cs="Times New Roman"/>
          <w:sz w:val="24"/>
          <w:szCs w:val="24"/>
        </w:rPr>
        <w:t>žodžio</w:t>
      </w:r>
      <w:r w:rsidR="004F0A25" w:rsidRPr="00FC17E6">
        <w:rPr>
          <w:rFonts w:ascii="Times New Roman" w:hAnsi="Times New Roman" w:cs="Times New Roman"/>
          <w:sz w:val="24"/>
          <w:szCs w:val="24"/>
        </w:rPr>
        <w:t xml:space="preserve"> </w:t>
      </w:r>
      <w:r w:rsidR="004F0A25" w:rsidRPr="00FC17E6">
        <w:rPr>
          <w:rStyle w:val="Emfaz"/>
          <w:rFonts w:ascii="Times New Roman" w:hAnsi="Times New Roman" w:cs="Times New Roman"/>
          <w:b/>
          <w:sz w:val="24"/>
          <w:szCs w:val="24"/>
        </w:rPr>
        <w:t>įtaka</w:t>
      </w:r>
      <w:r w:rsidR="004B679B" w:rsidRPr="00FC17E6">
        <w:rPr>
          <w:rFonts w:ascii="Times New Roman" w:hAnsi="Times New Roman" w:cs="Times New Roman"/>
          <w:sz w:val="24"/>
          <w:szCs w:val="24"/>
        </w:rPr>
        <w:t>.</w:t>
      </w:r>
      <w:r w:rsidR="006C2678" w:rsidRPr="00FC17E6">
        <w:rPr>
          <w:rFonts w:ascii="Times New Roman" w:hAnsi="Times New Roman" w:cs="Times New Roman"/>
          <w:sz w:val="24"/>
          <w:szCs w:val="24"/>
        </w:rPr>
        <w:t xml:space="preserve"> Tačiau kaip</w:t>
      </w:r>
      <w:r w:rsidR="00B751AA" w:rsidRPr="00FC17E6">
        <w:rPr>
          <w:rFonts w:ascii="Times New Roman" w:hAnsi="Times New Roman" w:cs="Times New Roman"/>
          <w:sz w:val="24"/>
          <w:szCs w:val="24"/>
        </w:rPr>
        <w:t xml:space="preserve"> nėra iš </w:t>
      </w:r>
      <w:r w:rsidR="004B679B" w:rsidRPr="00FC17E6">
        <w:rPr>
          <w:rFonts w:ascii="Times New Roman" w:hAnsi="Times New Roman" w:cs="Times New Roman"/>
          <w:b/>
          <w:sz w:val="24"/>
          <w:szCs w:val="24"/>
        </w:rPr>
        <w:t>įmokos</w:t>
      </w:r>
      <w:r w:rsidR="004B679B" w:rsidRPr="00FC17E6">
        <w:rPr>
          <w:rFonts w:ascii="Times New Roman" w:hAnsi="Times New Roman" w:cs="Times New Roman"/>
          <w:sz w:val="24"/>
          <w:szCs w:val="24"/>
        </w:rPr>
        <w:t xml:space="preserve"> pa</w:t>
      </w:r>
      <w:r w:rsidR="00B751AA" w:rsidRPr="00FC17E6">
        <w:rPr>
          <w:rFonts w:ascii="Times New Roman" w:hAnsi="Times New Roman" w:cs="Times New Roman"/>
          <w:sz w:val="24"/>
          <w:szCs w:val="24"/>
        </w:rPr>
        <w:t>daryto</w:t>
      </w:r>
      <w:r w:rsidR="00732874">
        <w:rPr>
          <w:rFonts w:ascii="Times New Roman" w:hAnsi="Times New Roman" w:cs="Times New Roman"/>
          <w:sz w:val="24"/>
          <w:szCs w:val="24"/>
        </w:rPr>
        <w:t xml:space="preserve"> žodžio</w:t>
      </w:r>
      <w:r w:rsidR="006C2678" w:rsidRPr="00FC17E6">
        <w:rPr>
          <w:rFonts w:ascii="Times New Roman" w:hAnsi="Times New Roman" w:cs="Times New Roman"/>
          <w:sz w:val="24"/>
          <w:szCs w:val="24"/>
        </w:rPr>
        <w:t xml:space="preserve"> </w:t>
      </w:r>
      <w:r w:rsidR="006C2678" w:rsidRPr="00FC17E6">
        <w:rPr>
          <w:rStyle w:val="Emfaz"/>
          <w:rFonts w:ascii="Times New Roman" w:hAnsi="Times New Roman" w:cs="Times New Roman"/>
          <w:sz w:val="24"/>
          <w:szCs w:val="24"/>
        </w:rPr>
        <w:t>įmokoti</w:t>
      </w:r>
      <w:r w:rsidR="004B679B" w:rsidRPr="00FC17E6">
        <w:rPr>
          <w:rFonts w:ascii="Times New Roman" w:hAnsi="Times New Roman" w:cs="Times New Roman"/>
          <w:sz w:val="24"/>
          <w:szCs w:val="24"/>
        </w:rPr>
        <w:t xml:space="preserve"> ar</w:t>
      </w:r>
      <w:r w:rsidR="00B751AA" w:rsidRPr="00FC17E6">
        <w:rPr>
          <w:rFonts w:ascii="Times New Roman" w:hAnsi="Times New Roman" w:cs="Times New Roman"/>
          <w:sz w:val="24"/>
          <w:szCs w:val="24"/>
        </w:rPr>
        <w:t xml:space="preserve"> </w:t>
      </w:r>
      <w:r w:rsidR="004B679B" w:rsidRPr="00FC17E6">
        <w:rPr>
          <w:rStyle w:val="Emfaz"/>
          <w:rFonts w:ascii="Times New Roman" w:hAnsi="Times New Roman" w:cs="Times New Roman"/>
          <w:sz w:val="24"/>
          <w:szCs w:val="24"/>
        </w:rPr>
        <w:t>įžvalgoti</w:t>
      </w:r>
      <w:r w:rsidR="004B679B" w:rsidRPr="00FC17E6">
        <w:rPr>
          <w:rFonts w:ascii="Times New Roman" w:hAnsi="Times New Roman" w:cs="Times New Roman"/>
          <w:sz w:val="24"/>
          <w:szCs w:val="24"/>
        </w:rPr>
        <w:t xml:space="preserve"> iš </w:t>
      </w:r>
      <w:r w:rsidR="00B751AA" w:rsidRPr="00FC17E6">
        <w:rPr>
          <w:rFonts w:ascii="Times New Roman" w:hAnsi="Times New Roman" w:cs="Times New Roman"/>
          <w:b/>
          <w:sz w:val="24"/>
          <w:szCs w:val="24"/>
        </w:rPr>
        <w:t>įžvalgos</w:t>
      </w:r>
      <w:r w:rsidR="004B679B" w:rsidRPr="00FC17E6">
        <w:rPr>
          <w:rFonts w:ascii="Times New Roman" w:hAnsi="Times New Roman" w:cs="Times New Roman"/>
          <w:sz w:val="24"/>
          <w:szCs w:val="24"/>
        </w:rPr>
        <w:t>,</w:t>
      </w:r>
      <w:r w:rsidR="004F0A25" w:rsidRPr="00FC17E6">
        <w:rPr>
          <w:rFonts w:ascii="Times New Roman" w:hAnsi="Times New Roman" w:cs="Times New Roman"/>
          <w:sz w:val="24"/>
          <w:szCs w:val="24"/>
        </w:rPr>
        <w:t xml:space="preserve"> </w:t>
      </w:r>
      <w:r w:rsidR="004B679B" w:rsidRPr="00FC17E6">
        <w:rPr>
          <w:rFonts w:ascii="Times New Roman" w:hAnsi="Times New Roman" w:cs="Times New Roman"/>
          <w:sz w:val="24"/>
          <w:szCs w:val="24"/>
        </w:rPr>
        <w:t xml:space="preserve">taip </w:t>
      </w:r>
      <w:r w:rsidR="004F0A25" w:rsidRPr="00FC17E6">
        <w:rPr>
          <w:rFonts w:ascii="Times New Roman" w:hAnsi="Times New Roman" w:cs="Times New Roman"/>
          <w:sz w:val="24"/>
          <w:szCs w:val="24"/>
        </w:rPr>
        <w:t xml:space="preserve">negali būti ir </w:t>
      </w:r>
      <w:r w:rsidR="004F0A25" w:rsidRPr="00FC17E6">
        <w:rPr>
          <w:rStyle w:val="Emfaz"/>
          <w:rFonts w:ascii="Times New Roman" w:hAnsi="Times New Roman" w:cs="Times New Roman"/>
          <w:sz w:val="24"/>
          <w:szCs w:val="24"/>
        </w:rPr>
        <w:t>įtakoti</w:t>
      </w:r>
      <w:r w:rsidR="004F0A25" w:rsidRPr="00FC17E6">
        <w:rPr>
          <w:rFonts w:ascii="Times New Roman" w:hAnsi="Times New Roman" w:cs="Times New Roman"/>
          <w:sz w:val="24"/>
          <w:szCs w:val="24"/>
        </w:rPr>
        <w:t>.</w:t>
      </w:r>
      <w:r w:rsidR="004B679B">
        <w:t xml:space="preserve"> </w:t>
      </w:r>
    </w:p>
    <w:p w14:paraId="69DF13CC" w14:textId="77777777" w:rsidR="00FC17E6" w:rsidRDefault="00FC17E6" w:rsidP="00FC1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F0A25">
        <w:rPr>
          <w:rFonts w:ascii="Times New Roman" w:hAnsi="Times New Roman" w:cs="Times New Roman"/>
          <w:sz w:val="24"/>
          <w:szCs w:val="24"/>
        </w:rPr>
        <w:t>tsi</w:t>
      </w:r>
      <w:r>
        <w:rPr>
          <w:rFonts w:ascii="Times New Roman" w:hAnsi="Times New Roman" w:cs="Times New Roman"/>
          <w:sz w:val="24"/>
          <w:szCs w:val="24"/>
        </w:rPr>
        <w:t>žvelgdami į stilių ir kontekstą</w:t>
      </w:r>
      <w:r w:rsidRPr="004F0A25">
        <w:rPr>
          <w:rFonts w:ascii="Times New Roman" w:hAnsi="Times New Roman" w:cs="Times New Roman"/>
          <w:sz w:val="24"/>
          <w:szCs w:val="24"/>
        </w:rPr>
        <w:t xml:space="preserve"> </w:t>
      </w:r>
      <w:r w:rsidR="00732874" w:rsidRPr="00732874">
        <w:rPr>
          <w:rFonts w:ascii="Times New Roman" w:hAnsi="Times New Roman" w:cs="Times New Roman"/>
          <w:sz w:val="24"/>
          <w:szCs w:val="24"/>
        </w:rPr>
        <w:t>jį</w:t>
      </w:r>
      <w:r w:rsidRPr="00732874">
        <w:rPr>
          <w:rFonts w:ascii="Times New Roman" w:hAnsi="Times New Roman" w:cs="Times New Roman"/>
          <w:sz w:val="24"/>
          <w:szCs w:val="24"/>
        </w:rPr>
        <w:t xml:space="preserve"> </w:t>
      </w:r>
      <w:r w:rsidRPr="004F0A25">
        <w:rPr>
          <w:rFonts w:ascii="Times New Roman" w:hAnsi="Times New Roman" w:cs="Times New Roman"/>
          <w:sz w:val="24"/>
          <w:szCs w:val="24"/>
        </w:rPr>
        <w:t xml:space="preserve">keiskime žodžiais </w:t>
      </w:r>
      <w:r w:rsidR="00A53A12" w:rsidRPr="00A53A12">
        <w:rPr>
          <w:rFonts w:ascii="Times New Roman" w:hAnsi="Times New Roman" w:cs="Times New Roman"/>
          <w:b/>
          <w:sz w:val="24"/>
          <w:szCs w:val="24"/>
        </w:rPr>
        <w:t>lemti</w:t>
      </w:r>
      <w:r w:rsidR="00A53A12">
        <w:rPr>
          <w:rFonts w:ascii="Times New Roman" w:hAnsi="Times New Roman" w:cs="Times New Roman"/>
          <w:sz w:val="24"/>
          <w:szCs w:val="24"/>
        </w:rPr>
        <w:t xml:space="preserve">, </w:t>
      </w:r>
      <w:r w:rsidRPr="004F0A25">
        <w:rPr>
          <w:rStyle w:val="Grietas"/>
          <w:rFonts w:ascii="Times New Roman" w:hAnsi="Times New Roman" w:cs="Times New Roman"/>
          <w:sz w:val="24"/>
          <w:szCs w:val="24"/>
        </w:rPr>
        <w:t>atsiliepti, paveikti, veikti, formuoti</w:t>
      </w:r>
      <w:r w:rsidRPr="004F0A25">
        <w:rPr>
          <w:rFonts w:ascii="Times New Roman" w:hAnsi="Times New Roman" w:cs="Times New Roman"/>
          <w:sz w:val="24"/>
          <w:szCs w:val="24"/>
        </w:rPr>
        <w:t xml:space="preserve">, taip pat junginiais </w:t>
      </w:r>
      <w:r w:rsidRPr="004F0A25">
        <w:rPr>
          <w:rStyle w:val="Grietas"/>
          <w:rFonts w:ascii="Times New Roman" w:hAnsi="Times New Roman" w:cs="Times New Roman"/>
          <w:sz w:val="24"/>
          <w:szCs w:val="24"/>
        </w:rPr>
        <w:t xml:space="preserve">daryti įtaką, turėti įtaką </w:t>
      </w:r>
      <w:r w:rsidRPr="001B1FB8">
        <w:rPr>
          <w:rStyle w:val="Grietas"/>
          <w:rFonts w:ascii="Times New Roman" w:hAnsi="Times New Roman" w:cs="Times New Roman"/>
          <w:b w:val="0"/>
          <w:sz w:val="24"/>
          <w:szCs w:val="24"/>
        </w:rPr>
        <w:t>ar</w:t>
      </w:r>
      <w:r w:rsidRPr="004F0A25">
        <w:rPr>
          <w:rStyle w:val="Grietas"/>
          <w:rFonts w:ascii="Times New Roman" w:hAnsi="Times New Roman" w:cs="Times New Roman"/>
          <w:sz w:val="24"/>
          <w:szCs w:val="24"/>
        </w:rPr>
        <w:t xml:space="preserve"> įtakos</w:t>
      </w:r>
      <w:r w:rsidRPr="004F0A25">
        <w:rPr>
          <w:rFonts w:ascii="Times New Roman" w:hAnsi="Times New Roman" w:cs="Times New Roman"/>
          <w:sz w:val="24"/>
          <w:szCs w:val="24"/>
        </w:rPr>
        <w:t xml:space="preserve">. </w:t>
      </w:r>
      <w:r w:rsidR="001B1FB8">
        <w:rPr>
          <w:rFonts w:ascii="Times New Roman" w:hAnsi="Times New Roman" w:cs="Times New Roman"/>
          <w:sz w:val="24"/>
          <w:szCs w:val="24"/>
        </w:rPr>
        <w:t>D</w:t>
      </w:r>
      <w:r w:rsidRPr="004F0A25">
        <w:rPr>
          <w:rFonts w:ascii="Times New Roman" w:hAnsi="Times New Roman" w:cs="Times New Roman"/>
          <w:sz w:val="24"/>
          <w:szCs w:val="24"/>
        </w:rPr>
        <w:t xml:space="preserve">ar galėtų būti vartojamas knygiškesnis </w:t>
      </w:r>
      <w:r w:rsidRPr="004F0A25">
        <w:rPr>
          <w:rStyle w:val="Grietas"/>
          <w:rFonts w:ascii="Times New Roman" w:hAnsi="Times New Roman" w:cs="Times New Roman"/>
          <w:sz w:val="24"/>
          <w:szCs w:val="24"/>
        </w:rPr>
        <w:t>daryti poveikį</w:t>
      </w:r>
      <w:r w:rsidRPr="004F0A25">
        <w:rPr>
          <w:rFonts w:ascii="Times New Roman" w:hAnsi="Times New Roman" w:cs="Times New Roman"/>
          <w:sz w:val="24"/>
          <w:szCs w:val="24"/>
        </w:rPr>
        <w:t xml:space="preserve"> arba vaizdingesnis </w:t>
      </w:r>
      <w:r w:rsidRPr="004F0A25">
        <w:rPr>
          <w:rStyle w:val="Grietas"/>
          <w:rFonts w:ascii="Times New Roman" w:hAnsi="Times New Roman" w:cs="Times New Roman"/>
          <w:sz w:val="24"/>
          <w:szCs w:val="24"/>
        </w:rPr>
        <w:t>palikti pėdsaką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075C77" w14:textId="77777777" w:rsidR="001B1FB8" w:rsidRDefault="00FC17E6" w:rsidP="00FC1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Pavyzdžiui: </w:t>
      </w:r>
      <w:r w:rsidRPr="004F0A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31586" w14:textId="77777777" w:rsidR="00FC17E6" w:rsidRPr="004F0A25" w:rsidRDefault="00FC17E6" w:rsidP="00FC17E6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D</w:t>
      </w:r>
      <w:r w:rsidRPr="004F0A25">
        <w:rPr>
          <w:rStyle w:val="st"/>
          <w:rFonts w:ascii="Times New Roman" w:hAnsi="Times New Roman" w:cs="Times New Roman"/>
          <w:sz w:val="24"/>
          <w:szCs w:val="24"/>
        </w:rPr>
        <w:t>epresija gali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FC17E6">
        <w:rPr>
          <w:rStyle w:val="st"/>
          <w:rFonts w:ascii="Times New Roman" w:hAnsi="Times New Roman" w:cs="Times New Roman"/>
          <w:b/>
          <w:sz w:val="24"/>
          <w:szCs w:val="24"/>
        </w:rPr>
        <w:t>lemti</w:t>
      </w:r>
      <w:r w:rsidR="00A53A12">
        <w:rPr>
          <w:rStyle w:val="st"/>
          <w:rFonts w:ascii="Times New Roman" w:hAnsi="Times New Roman" w:cs="Times New Roman"/>
          <w:b/>
          <w:sz w:val="24"/>
          <w:szCs w:val="24"/>
        </w:rPr>
        <w:t xml:space="preserve"> </w:t>
      </w:r>
      <w:r w:rsidR="00A53A12" w:rsidRPr="00A53A12">
        <w:rPr>
          <w:rStyle w:val="st"/>
          <w:rFonts w:ascii="Times New Roman" w:hAnsi="Times New Roman" w:cs="Times New Roman"/>
          <w:sz w:val="24"/>
          <w:szCs w:val="24"/>
        </w:rPr>
        <w:t>širdies ligas</w:t>
      </w:r>
      <w:r>
        <w:rPr>
          <w:rStyle w:val="st"/>
          <w:rFonts w:ascii="Times New Roman" w:hAnsi="Times New Roman" w:cs="Times New Roman"/>
          <w:sz w:val="24"/>
          <w:szCs w:val="24"/>
        </w:rPr>
        <w:t>, o ne</w:t>
      </w:r>
      <w:r w:rsidRPr="004F0A25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4F0A25">
        <w:rPr>
          <w:rStyle w:val="Emfaz"/>
          <w:rFonts w:ascii="Times New Roman" w:hAnsi="Times New Roman" w:cs="Times New Roman"/>
          <w:sz w:val="24"/>
          <w:szCs w:val="24"/>
        </w:rPr>
        <w:t>įtakoti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A53A12">
        <w:rPr>
          <w:rStyle w:val="st"/>
          <w:rFonts w:ascii="Times New Roman" w:hAnsi="Times New Roman" w:cs="Times New Roman"/>
          <w:sz w:val="24"/>
          <w:szCs w:val="24"/>
        </w:rPr>
        <w:t>j</w:t>
      </w:r>
      <w:r>
        <w:rPr>
          <w:rStyle w:val="st"/>
          <w:rFonts w:ascii="Times New Roman" w:hAnsi="Times New Roman" w:cs="Times New Roman"/>
          <w:sz w:val="24"/>
          <w:szCs w:val="24"/>
        </w:rPr>
        <w:t>ų atsiradimą.</w:t>
      </w:r>
    </w:p>
    <w:p w14:paraId="390D9CC8" w14:textId="77777777" w:rsidR="00FC17E6" w:rsidRPr="004F0A25" w:rsidRDefault="00FC17E6" w:rsidP="00FC17E6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 w:rsidRPr="004F0A25">
        <w:rPr>
          <w:rStyle w:val="st"/>
          <w:rFonts w:ascii="Times New Roman" w:hAnsi="Times New Roman" w:cs="Times New Roman"/>
          <w:sz w:val="24"/>
          <w:szCs w:val="24"/>
        </w:rPr>
        <w:t xml:space="preserve">Prezidentas galėtų </w:t>
      </w:r>
      <w:r w:rsidR="0051389C">
        <w:rPr>
          <w:rStyle w:val="st"/>
          <w:rFonts w:ascii="Times New Roman" w:hAnsi="Times New Roman" w:cs="Times New Roman"/>
          <w:sz w:val="24"/>
          <w:szCs w:val="24"/>
        </w:rPr>
        <w:t>ne</w:t>
      </w:r>
      <w:r w:rsidR="0051389C" w:rsidRPr="004F0A25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4F0A25">
        <w:rPr>
          <w:rStyle w:val="st"/>
          <w:rFonts w:ascii="Times New Roman" w:hAnsi="Times New Roman" w:cs="Times New Roman"/>
          <w:sz w:val="24"/>
          <w:szCs w:val="24"/>
        </w:rPr>
        <w:t>aktyviau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51389C" w:rsidRPr="004F0A25">
        <w:rPr>
          <w:rStyle w:val="Emfaz"/>
          <w:rFonts w:ascii="Times New Roman" w:hAnsi="Times New Roman" w:cs="Times New Roman"/>
          <w:sz w:val="24"/>
          <w:szCs w:val="24"/>
        </w:rPr>
        <w:t>įtakoti</w:t>
      </w:r>
      <w:r w:rsidR="0051389C" w:rsidRPr="004F0A25">
        <w:rPr>
          <w:rStyle w:val="st"/>
          <w:rFonts w:ascii="Times New Roman" w:hAnsi="Times New Roman" w:cs="Times New Roman"/>
          <w:sz w:val="24"/>
          <w:szCs w:val="24"/>
        </w:rPr>
        <w:t xml:space="preserve"> Vyriausybės program</w:t>
      </w:r>
      <w:r w:rsidR="0051389C">
        <w:rPr>
          <w:rStyle w:val="st"/>
          <w:rFonts w:ascii="Times New Roman" w:hAnsi="Times New Roman" w:cs="Times New Roman"/>
          <w:sz w:val="24"/>
          <w:szCs w:val="24"/>
        </w:rPr>
        <w:t>ą, o</w:t>
      </w:r>
      <w:r w:rsidR="00A53A12">
        <w:rPr>
          <w:rStyle w:val="st"/>
          <w:rFonts w:ascii="Times New Roman" w:hAnsi="Times New Roman" w:cs="Times New Roman"/>
          <w:sz w:val="24"/>
          <w:szCs w:val="24"/>
        </w:rPr>
        <w:t xml:space="preserve"> jai</w:t>
      </w:r>
      <w:r w:rsidR="0051389C" w:rsidRPr="00FC17E6">
        <w:rPr>
          <w:rStyle w:val="st"/>
          <w:rFonts w:ascii="Times New Roman" w:hAnsi="Times New Roman" w:cs="Times New Roman"/>
          <w:b/>
          <w:sz w:val="24"/>
          <w:szCs w:val="24"/>
        </w:rPr>
        <w:t xml:space="preserve"> </w:t>
      </w:r>
      <w:r w:rsidRPr="00FC17E6">
        <w:rPr>
          <w:rStyle w:val="st"/>
          <w:rFonts w:ascii="Times New Roman" w:hAnsi="Times New Roman" w:cs="Times New Roman"/>
          <w:b/>
          <w:sz w:val="24"/>
          <w:szCs w:val="24"/>
        </w:rPr>
        <w:t>daryti įtaką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ar </w:t>
      </w:r>
      <w:r w:rsidRPr="00FC17E6">
        <w:rPr>
          <w:rStyle w:val="st"/>
          <w:rFonts w:ascii="Times New Roman" w:hAnsi="Times New Roman" w:cs="Times New Roman"/>
          <w:b/>
          <w:sz w:val="24"/>
          <w:szCs w:val="24"/>
        </w:rPr>
        <w:t>poveikį</w:t>
      </w:r>
      <w:r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14:paraId="5A447C19" w14:textId="77777777" w:rsidR="00FC17E6" w:rsidRPr="004F0A25" w:rsidRDefault="00FC17E6" w:rsidP="00FC17E6">
      <w:pPr>
        <w:spacing w:line="360" w:lineRule="auto"/>
        <w:rPr>
          <w:rStyle w:val="Emfaz"/>
          <w:rFonts w:ascii="Times New Roman" w:hAnsi="Times New Roman" w:cs="Times New Roman"/>
          <w:sz w:val="24"/>
          <w:szCs w:val="24"/>
        </w:rPr>
      </w:pPr>
      <w:r w:rsidRPr="004F0A25">
        <w:rPr>
          <w:rStyle w:val="st"/>
          <w:rFonts w:ascii="Times New Roman" w:hAnsi="Times New Roman" w:cs="Times New Roman"/>
          <w:sz w:val="24"/>
          <w:szCs w:val="24"/>
        </w:rPr>
        <w:t>Efektyvi pamoka − priemonė mokinių motyvacijai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FC17E6">
        <w:rPr>
          <w:rStyle w:val="st"/>
          <w:rFonts w:ascii="Times New Roman" w:hAnsi="Times New Roman" w:cs="Times New Roman"/>
          <w:b/>
          <w:sz w:val="24"/>
          <w:szCs w:val="24"/>
        </w:rPr>
        <w:t>formuoti</w:t>
      </w:r>
      <w:r>
        <w:rPr>
          <w:rStyle w:val="st"/>
          <w:rFonts w:ascii="Times New Roman" w:hAnsi="Times New Roman" w:cs="Times New Roman"/>
          <w:sz w:val="24"/>
          <w:szCs w:val="24"/>
        </w:rPr>
        <w:t>, o</w:t>
      </w:r>
      <w:r w:rsidR="00A53A12">
        <w:rPr>
          <w:rStyle w:val="st"/>
          <w:rFonts w:ascii="Times New Roman" w:hAnsi="Times New Roman" w:cs="Times New Roman"/>
          <w:sz w:val="24"/>
          <w:szCs w:val="24"/>
        </w:rPr>
        <w:t xml:space="preserve"> ne</w:t>
      </w:r>
      <w:r w:rsidRPr="004F0A25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4F0A25">
        <w:rPr>
          <w:rStyle w:val="Emfaz"/>
          <w:rFonts w:ascii="Times New Roman" w:hAnsi="Times New Roman" w:cs="Times New Roman"/>
          <w:sz w:val="24"/>
          <w:szCs w:val="24"/>
        </w:rPr>
        <w:t>įtakoti</w:t>
      </w:r>
      <w:r>
        <w:rPr>
          <w:rStyle w:val="Emfaz"/>
          <w:rFonts w:ascii="Times New Roman" w:hAnsi="Times New Roman" w:cs="Times New Roman"/>
          <w:sz w:val="24"/>
          <w:szCs w:val="24"/>
        </w:rPr>
        <w:t>.</w:t>
      </w:r>
    </w:p>
    <w:p w14:paraId="1059A3F3" w14:textId="77777777" w:rsidR="00FC17E6" w:rsidRDefault="00A53A12" w:rsidP="004F0A25">
      <w:pPr>
        <w:pStyle w:val="prastasiniatinklio"/>
        <w:spacing w:line="360" w:lineRule="auto"/>
      </w:pPr>
      <w:r>
        <w:rPr>
          <w:iCs/>
        </w:rPr>
        <w:t>Už negyvą „</w:t>
      </w:r>
      <w:r w:rsidR="001B1FB8" w:rsidRPr="001B1FB8">
        <w:rPr>
          <w:iCs/>
        </w:rPr>
        <w:t xml:space="preserve">Visi galime </w:t>
      </w:r>
      <w:r w:rsidR="001B1FB8" w:rsidRPr="001B1FB8">
        <w:rPr>
          <w:b/>
          <w:bCs/>
          <w:i/>
          <w:iCs/>
        </w:rPr>
        <w:t>įtakoti</w:t>
      </w:r>
      <w:r w:rsidR="001B1FB8" w:rsidRPr="001B1FB8">
        <w:rPr>
          <w:b/>
          <w:bCs/>
          <w:iCs/>
        </w:rPr>
        <w:t xml:space="preserve"> </w:t>
      </w:r>
      <w:r w:rsidR="001B1FB8" w:rsidRPr="001B1FB8">
        <w:rPr>
          <w:iCs/>
        </w:rPr>
        <w:t>savo sveikatos būklę</w:t>
      </w:r>
      <w:r>
        <w:t>“ daug gražiau ir gyviau</w:t>
      </w:r>
      <w:r w:rsidR="001B1FB8">
        <w:t xml:space="preserve"> skamba </w:t>
      </w:r>
      <w:r>
        <w:t>„</w:t>
      </w:r>
      <w:r w:rsidR="001B1FB8">
        <w:t>Sveikata priklauso nuo mūsų pačių</w:t>
      </w:r>
      <w:r>
        <w:t>“ ar</w:t>
      </w:r>
      <w:r w:rsidR="001B1FB8">
        <w:t xml:space="preserve"> </w:t>
      </w:r>
      <w:r>
        <w:t>„</w:t>
      </w:r>
      <w:r w:rsidR="001B1FB8">
        <w:t>Visi galime rūpintis savo sveikata</w:t>
      </w:r>
      <w:r>
        <w:t>“</w:t>
      </w:r>
      <w:r w:rsidR="001B1FB8">
        <w:t>.</w:t>
      </w:r>
    </w:p>
    <w:p w14:paraId="59F36516" w14:textId="77777777" w:rsidR="00DA4B06" w:rsidRDefault="0051389C" w:rsidP="004F0A25">
      <w:pPr>
        <w:pStyle w:val="prastasiniatinklio"/>
        <w:spacing w:line="360" w:lineRule="auto"/>
      </w:pPr>
      <w:r>
        <w:t>Net iš šių kelių pateiktų sakinių matyti, kad veiksmažodis</w:t>
      </w:r>
      <w:r w:rsidR="001B1FB8">
        <w:t xml:space="preserve"> </w:t>
      </w:r>
      <w:r w:rsidR="001B1FB8">
        <w:rPr>
          <w:b/>
          <w:bCs/>
          <w:i/>
          <w:iCs/>
        </w:rPr>
        <w:t xml:space="preserve">įtakoti </w:t>
      </w:r>
      <w:r w:rsidR="00DA4B06" w:rsidRPr="00DA4B06">
        <w:rPr>
          <w:bCs/>
          <w:iCs/>
        </w:rPr>
        <w:t>ne</w:t>
      </w:r>
      <w:r w:rsidR="00DA4B06">
        <w:rPr>
          <w:b/>
          <w:bCs/>
          <w:i/>
          <w:iCs/>
        </w:rPr>
        <w:t xml:space="preserve"> </w:t>
      </w:r>
      <w:r w:rsidR="00DA4B06" w:rsidRPr="00DA4B06">
        <w:rPr>
          <w:bCs/>
          <w:iCs/>
        </w:rPr>
        <w:t xml:space="preserve">tik </w:t>
      </w:r>
      <w:r w:rsidRPr="008E405E">
        <w:t>stumia iš var</w:t>
      </w:r>
      <w:r w:rsidRPr="006C2678">
        <w:t xml:space="preserve">tosenos </w:t>
      </w:r>
      <w:r w:rsidRPr="008E405E">
        <w:t>gyvesnius lietuviškus raišk</w:t>
      </w:r>
      <w:r w:rsidRPr="006C2678">
        <w:t>os būdus, bet ir griozdišką padaro visą sakinį</w:t>
      </w:r>
      <w:r w:rsidR="00DA4B06">
        <w:t xml:space="preserve">. </w:t>
      </w:r>
    </w:p>
    <w:p w14:paraId="3C226AF8" w14:textId="77777777" w:rsidR="00381631" w:rsidRPr="00F924E1" w:rsidRDefault="00381631" w:rsidP="00381631">
      <w:pPr>
        <w:pStyle w:val="Antrat2"/>
        <w:spacing w:line="360" w:lineRule="auto"/>
        <w:rPr>
          <w:rStyle w:val="Emfaz"/>
          <w:b w:val="0"/>
          <w:i w:val="0"/>
          <w:iCs w:val="0"/>
          <w:sz w:val="24"/>
          <w:szCs w:val="24"/>
        </w:rPr>
      </w:pPr>
      <w:r w:rsidRPr="00F924E1">
        <w:rPr>
          <w:rStyle w:val="Emfaz"/>
          <w:i w:val="0"/>
          <w:iCs w:val="0"/>
          <w:sz w:val="24"/>
          <w:szCs w:val="24"/>
        </w:rPr>
        <w:t>Parengta pagal VLKK Konsultacijų banką</w:t>
      </w:r>
    </w:p>
    <w:p w14:paraId="0469C194" w14:textId="77777777" w:rsidR="00FC17E6" w:rsidRDefault="00FC17E6" w:rsidP="004F0A25">
      <w:pPr>
        <w:pStyle w:val="prastasiniatinklio"/>
        <w:spacing w:line="360" w:lineRule="auto"/>
      </w:pPr>
    </w:p>
    <w:p w14:paraId="6833F792" w14:textId="77777777" w:rsidR="00FC17E6" w:rsidRDefault="00FC17E6" w:rsidP="004F0A25">
      <w:pPr>
        <w:pStyle w:val="prastasiniatinklio"/>
        <w:spacing w:line="360" w:lineRule="auto"/>
      </w:pPr>
    </w:p>
    <w:p w14:paraId="2CAD8DB5" w14:textId="77777777" w:rsidR="008E405E" w:rsidRPr="004F0A25" w:rsidRDefault="008E405E" w:rsidP="004F0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22214A" w14:textId="77777777" w:rsidR="00ED36E7" w:rsidRPr="004F0A25" w:rsidRDefault="00ED36E7" w:rsidP="004F0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D36E7" w:rsidRPr="004F0A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E6335"/>
    <w:multiLevelType w:val="multilevel"/>
    <w:tmpl w:val="684E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A5"/>
    <w:rsid w:val="001B1FB8"/>
    <w:rsid w:val="001C7DAA"/>
    <w:rsid w:val="00381631"/>
    <w:rsid w:val="004B679B"/>
    <w:rsid w:val="004D7D1F"/>
    <w:rsid w:val="004F0A25"/>
    <w:rsid w:val="0051389C"/>
    <w:rsid w:val="006C2678"/>
    <w:rsid w:val="00732874"/>
    <w:rsid w:val="00855618"/>
    <w:rsid w:val="00891CA5"/>
    <w:rsid w:val="008E405E"/>
    <w:rsid w:val="00947F49"/>
    <w:rsid w:val="00A53A12"/>
    <w:rsid w:val="00B751AA"/>
    <w:rsid w:val="00DA4B06"/>
    <w:rsid w:val="00ED36E7"/>
    <w:rsid w:val="00F451C0"/>
    <w:rsid w:val="00FC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F17A"/>
  <w15:chartTrackingRefBased/>
  <w15:docId w15:val="{3E0CD8A5-CBDC-4472-A29F-645CAB8A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D3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8E40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9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891CA5"/>
    <w:rPr>
      <w:i/>
      <w:iCs/>
    </w:rPr>
  </w:style>
  <w:style w:type="character" w:styleId="Grietas">
    <w:name w:val="Strong"/>
    <w:basedOn w:val="Numatytasispastraiposriftas"/>
    <w:uiPriority w:val="22"/>
    <w:qFormat/>
    <w:rsid w:val="00891CA5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E405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8E405E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D3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">
    <w:name w:val="st"/>
    <w:basedOn w:val="Numatytasispastraiposriftas"/>
    <w:rsid w:val="00ED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cp:keywords/>
  <dc:description/>
  <cp:lastModifiedBy>Sigita Bertulienė</cp:lastModifiedBy>
  <cp:revision>3</cp:revision>
  <dcterms:created xsi:type="dcterms:W3CDTF">2022-01-07T07:04:00Z</dcterms:created>
  <dcterms:modified xsi:type="dcterms:W3CDTF">2022-01-07T07:06:00Z</dcterms:modified>
</cp:coreProperties>
</file>