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 INICIJUOTI T1 IR T2 TERITORIJOS TARP RINKTINĖS, A. JUOZAPAVIČIAUS, SLUCKO IR ŠEIMYNIŠKIŲ G. DETALIOJO PLANO SKLYPO CEIKINIŲ G. 2 (KADASTRO NR. 0101/0032:387) KOREGAVIMĄ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72048EE" w14:textId="77777777" w:rsidR="00793284" w:rsidRPr="00793284" w:rsidRDefault="00793284" w:rsidP="00793284">
      <w:pPr>
        <w:suppressAutoHyphens/>
        <w:spacing w:line="360" w:lineRule="auto"/>
        <w:ind w:firstLine="720"/>
        <w:jc w:val="both"/>
        <w:rPr>
          <w:lang w:val="lt-LT"/>
        </w:rPr>
      </w:pPr>
      <w:r w:rsidRPr="007932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793284"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6C9A9B10" w14:textId="77777777" w:rsidR="00793284" w:rsidRPr="00793284" w:rsidRDefault="00793284" w:rsidP="00793284">
      <w:pPr>
        <w:suppressAutoHyphens/>
        <w:spacing w:line="360" w:lineRule="auto"/>
        <w:ind w:firstLine="720"/>
        <w:jc w:val="both"/>
        <w:rPr>
          <w:lang w:val="lt-LT"/>
        </w:rPr>
      </w:pPr>
      <w:r w:rsidRPr="00793284">
        <w:rPr>
          <w:lang w:val="lt-LT"/>
        </w:rPr>
        <w:t>1. L e i d ž i u  inicijuoti T1 ir T2 teritorijos tarp Rinktinės, A. Juozapavičiaus, Slucko ir Šeimyniškių g. detaliojo plano (reg. Nr. T00056360) sprendinių koregavimą inicijavimo pagrindu sklype Ceikinių g. 2 (kadastro Nr. 0101/0032:387):  pakoreguoti  skirtingų reglamentų zonų statinių statybos zoną ir ribą, patikslinti teritorijos naudojimo reglamentus vadovaujantis Vilniaus miesto savivaldybės teritorijos bendrojo plano sprendiniais (pagal pridedamą miesto plano ištrauką).</w:t>
      </w:r>
    </w:p>
    <w:p w14:paraId="023BB565" w14:textId="77777777" w:rsidR="00793284" w:rsidRPr="00793284" w:rsidRDefault="00793284" w:rsidP="00793284">
      <w:pPr>
        <w:suppressAutoHyphens/>
        <w:spacing w:line="360" w:lineRule="auto"/>
        <w:ind w:firstLine="720"/>
        <w:jc w:val="both"/>
      </w:pPr>
      <w:r w:rsidRPr="00793284">
        <w:rPr>
          <w:lang w:val="lt-LT"/>
        </w:rPr>
        <w:t>2. T v i r t i n u  planavimo darbų programą detaliojo planavimo dokumentui koreguoti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93284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60F36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584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2022-06-06T08:53:00Z</dcterms:created>
  <dcterms:modified xsi:type="dcterms:W3CDTF">2022-06-06T08:53:00Z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