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3D0" w:rsidRDefault="007258C9">
      <w:pPr>
        <w:spacing w:before="85"/>
        <w:ind w:left="112"/>
        <w:rPr>
          <w:b/>
          <w:sz w:val="20"/>
        </w:rPr>
      </w:pPr>
      <w:r>
        <w:rPr>
          <w:b/>
          <w:sz w:val="20"/>
        </w:rPr>
        <w:t>VILNIAUS MIESTO SAVIVALDYBĖS ADMINISTRACIJA</w:t>
      </w:r>
    </w:p>
    <w:p w:rsidR="00BA53D0" w:rsidRDefault="00BA53D0">
      <w:pPr>
        <w:pStyle w:val="BodyText"/>
        <w:spacing w:before="8"/>
        <w:rPr>
          <w:b/>
          <w:sz w:val="20"/>
        </w:rPr>
      </w:pPr>
    </w:p>
    <w:p w:rsidR="00BA53D0" w:rsidRDefault="007258C9">
      <w:pPr>
        <w:pStyle w:val="Heading1"/>
      </w:pPr>
      <w:r>
        <w:t>Prekė ar paslauga</w:t>
      </w:r>
    </w:p>
    <w:p w:rsidR="00BA53D0" w:rsidRDefault="007258C9">
      <w:pPr>
        <w:pStyle w:val="BodyText"/>
        <w:spacing w:line="256" w:lineRule="exact"/>
        <w:ind w:left="112"/>
      </w:pPr>
      <w:r>
        <w:t>Logotipas skirtas Vilniaus 700 metų jubiliejui</w:t>
      </w:r>
      <w:r w:rsidR="00F21A90" w:rsidRPr="00F21A90">
        <w:rPr>
          <w:b/>
          <w:color w:val="00B050"/>
        </w:rPr>
        <w:t>.</w:t>
      </w:r>
    </w:p>
    <w:p w:rsidR="00BA53D0" w:rsidRDefault="00BA53D0">
      <w:pPr>
        <w:pStyle w:val="BodyText"/>
        <w:spacing w:before="8"/>
        <w:rPr>
          <w:sz w:val="20"/>
        </w:rPr>
      </w:pPr>
    </w:p>
    <w:p w:rsidR="00BA53D0" w:rsidRDefault="007258C9">
      <w:pPr>
        <w:pStyle w:val="Heading1"/>
      </w:pPr>
      <w:r>
        <w:t>Įvykio išskirtinumai</w:t>
      </w:r>
    </w:p>
    <w:p w:rsidR="00BA53D0" w:rsidRDefault="007258C9">
      <w:pPr>
        <w:pStyle w:val="BodyText"/>
        <w:spacing w:before="2" w:line="235" w:lineRule="auto"/>
        <w:ind w:left="112" w:right="665"/>
      </w:pPr>
      <w:r>
        <w:t xml:space="preserve">„Vilnius 700“ logotipas skirtas Lietuvos sostinės Vilniaus jubiliejui. Toks minėjimas bus pirmas istorijoje. </w:t>
      </w:r>
      <w:r w:rsidRPr="00B057B5">
        <w:t>Ju</w:t>
      </w:r>
      <w:r w:rsidR="00071DAD" w:rsidRPr="00B057B5">
        <w:t>biliejau</w:t>
      </w:r>
      <w:r w:rsidRPr="00B057B5">
        <w:t xml:space="preserve">s data </w:t>
      </w:r>
      <w:r w:rsidR="00071DAD" w:rsidRPr="00B057B5">
        <w:t xml:space="preserve">– </w:t>
      </w:r>
      <w:r w:rsidRPr="00B057B5">
        <w:t>2023 metai.</w:t>
      </w:r>
    </w:p>
    <w:p w:rsidR="00BA53D0" w:rsidRDefault="00BA53D0">
      <w:pPr>
        <w:pStyle w:val="BodyText"/>
        <w:spacing w:before="10"/>
        <w:rPr>
          <w:sz w:val="20"/>
        </w:rPr>
      </w:pPr>
    </w:p>
    <w:p w:rsidR="00BA53D0" w:rsidRPr="00B057B5" w:rsidRDefault="007258C9">
      <w:pPr>
        <w:pStyle w:val="Heading1"/>
      </w:pPr>
      <w:r>
        <w:t>Įvykio trūkumai</w:t>
      </w:r>
      <w:bookmarkStart w:id="0" w:name="_GoBack"/>
      <w:bookmarkEnd w:id="0"/>
    </w:p>
    <w:p w:rsidR="00BA53D0" w:rsidRPr="00B057B5" w:rsidRDefault="00071DAD">
      <w:pPr>
        <w:pStyle w:val="BodyText"/>
        <w:spacing w:before="3" w:line="232" w:lineRule="auto"/>
        <w:ind w:left="112" w:right="762"/>
      </w:pPr>
      <w:r w:rsidRPr="00B057B5">
        <w:t>Dar nėra aišku, kaip bus minima</w:t>
      </w:r>
      <w:r w:rsidR="007258C9" w:rsidRPr="00B057B5">
        <w:t xml:space="preserve"> </w:t>
      </w:r>
      <w:r w:rsidRPr="00B057B5">
        <w:t>sukaktis</w:t>
      </w:r>
      <w:r w:rsidR="007258C9" w:rsidRPr="00B057B5">
        <w:t>, kokie bus renginiai ir jų m</w:t>
      </w:r>
      <w:r w:rsidRPr="00B057B5">
        <w:t>a</w:t>
      </w:r>
      <w:r w:rsidR="007258C9" w:rsidRPr="00B057B5">
        <w:t>stas. Taip pat nėra žin</w:t>
      </w:r>
      <w:r w:rsidRPr="00B057B5">
        <w:t>omos ir aiškios logotipų tendenc</w:t>
      </w:r>
      <w:r w:rsidR="007258C9" w:rsidRPr="00B057B5">
        <w:t>ijos</w:t>
      </w:r>
      <w:r w:rsidR="007258C9" w:rsidRPr="00B057B5">
        <w:rPr>
          <w:b/>
        </w:rPr>
        <w:t xml:space="preserve"> </w:t>
      </w:r>
      <w:r w:rsidR="007258C9" w:rsidRPr="00B057B5">
        <w:t>2023 metais.</w:t>
      </w:r>
    </w:p>
    <w:p w:rsidR="00BA53D0" w:rsidRDefault="00BA53D0">
      <w:pPr>
        <w:pStyle w:val="BodyText"/>
        <w:spacing w:before="11"/>
        <w:rPr>
          <w:sz w:val="20"/>
        </w:rPr>
      </w:pPr>
    </w:p>
    <w:p w:rsidR="00BA53D0" w:rsidRDefault="007258C9">
      <w:pPr>
        <w:pStyle w:val="Heading1"/>
        <w:spacing w:line="261" w:lineRule="exact"/>
      </w:pPr>
      <w:r>
        <w:t>Konkurentai</w:t>
      </w:r>
    </w:p>
    <w:p w:rsidR="00BA53D0" w:rsidRDefault="007258C9">
      <w:pPr>
        <w:pStyle w:val="BodyText"/>
        <w:spacing w:line="257" w:lineRule="exact"/>
        <w:ind w:left="112"/>
      </w:pPr>
      <w:r>
        <w:t>Nėra</w:t>
      </w:r>
    </w:p>
    <w:p w:rsidR="00BA53D0" w:rsidRDefault="00BA53D0">
      <w:pPr>
        <w:pStyle w:val="BodyText"/>
        <w:spacing w:before="6"/>
        <w:rPr>
          <w:sz w:val="20"/>
        </w:rPr>
      </w:pPr>
    </w:p>
    <w:p w:rsidR="00BA53D0" w:rsidRDefault="007258C9">
      <w:pPr>
        <w:pStyle w:val="Heading1"/>
        <w:spacing w:before="1" w:line="261" w:lineRule="exact"/>
      </w:pPr>
      <w:r>
        <w:t>Auditorija</w:t>
      </w:r>
    </w:p>
    <w:p w:rsidR="00BA53D0" w:rsidRDefault="007258C9">
      <w:pPr>
        <w:pStyle w:val="BodyText"/>
        <w:spacing w:before="4" w:line="232" w:lineRule="auto"/>
        <w:ind w:left="112" w:right="102"/>
      </w:pPr>
      <w:r>
        <w:t xml:space="preserve">Visi Lietuvos gyventojai, pasaulio </w:t>
      </w:r>
      <w:r w:rsidRPr="00B057B5">
        <w:t>lietuviai, turistai ir</w:t>
      </w:r>
      <w:r w:rsidR="00F21A90" w:rsidRPr="00B057B5">
        <w:t>,</w:t>
      </w:r>
      <w:r w:rsidRPr="00B057B5">
        <w:t xml:space="preserve"> be</w:t>
      </w:r>
      <w:r w:rsidR="00071DAD" w:rsidRPr="00B057B5">
        <w:t xml:space="preserve"> </w:t>
      </w:r>
      <w:r w:rsidRPr="00B057B5">
        <w:t>abejo</w:t>
      </w:r>
      <w:r w:rsidR="00F21A90" w:rsidRPr="00B057B5">
        <w:t>,</w:t>
      </w:r>
      <w:r w:rsidRPr="00B057B5">
        <w:t xml:space="preserve"> vilniečiai</w:t>
      </w:r>
      <w:r>
        <w:t>, kurie didžiuojasi savo miestu ir</w:t>
      </w:r>
      <w:r>
        <w:rPr>
          <w:spacing w:val="1"/>
        </w:rPr>
        <w:t xml:space="preserve"> </w:t>
      </w:r>
      <w:r>
        <w:t>istorija.</w:t>
      </w:r>
    </w:p>
    <w:p w:rsidR="00BA53D0" w:rsidRDefault="00BA53D0">
      <w:pPr>
        <w:pStyle w:val="BodyText"/>
        <w:spacing w:before="11"/>
        <w:rPr>
          <w:sz w:val="20"/>
        </w:rPr>
      </w:pPr>
    </w:p>
    <w:p w:rsidR="00BA53D0" w:rsidRDefault="007258C9">
      <w:pPr>
        <w:pStyle w:val="Heading1"/>
      </w:pPr>
      <w:r>
        <w:t>Situacija</w:t>
      </w:r>
    </w:p>
    <w:p w:rsidR="00BA53D0" w:rsidRDefault="007258C9">
      <w:pPr>
        <w:pStyle w:val="BodyText"/>
        <w:spacing w:before="1" w:line="235" w:lineRule="auto"/>
        <w:ind w:left="112" w:right="494"/>
      </w:pPr>
      <w:r>
        <w:t xml:space="preserve">2023 metais sukaks 700 metų, kai Vilnius, kaip miestas ir sostinė, pirmą </w:t>
      </w:r>
      <w:r w:rsidRPr="00B057B5">
        <w:t xml:space="preserve">kartą paminėtas rašytiniuose šaltiniuose – </w:t>
      </w:r>
      <w:r w:rsidR="00071DAD" w:rsidRPr="00B057B5">
        <w:t xml:space="preserve">Lietuvos didžiojo </w:t>
      </w:r>
      <w:r w:rsidRPr="00B057B5">
        <w:t>kunigaikščio Gedimino 1323 m. sausio 25 d. rašytame laiške Vakarų</w:t>
      </w:r>
      <w:r>
        <w:t xml:space="preserve"> Europos miestams. Vilniaus vardo jubiliejus bus švenčiamas pirmą kartą istorijoje. „Vilnius 700“ programa rengiama Vilniaus garso ir Gedimino laiško, kurio kvietimas atvykti, gyventi ir kurti Vilniuje subrandino pamatines vertybes, šiuolaikinį Vilnių ir vilniečius, idėjos pagrindu</w:t>
      </w:r>
      <w:r w:rsidR="00071DAD" w:rsidRPr="00071DAD">
        <w:rPr>
          <w:b/>
          <w:color w:val="00B050"/>
        </w:rPr>
        <w:t>.</w:t>
      </w:r>
    </w:p>
    <w:p w:rsidR="00BA53D0" w:rsidRDefault="00BA53D0">
      <w:pPr>
        <w:pStyle w:val="BodyText"/>
        <w:spacing w:before="9"/>
        <w:rPr>
          <w:sz w:val="20"/>
        </w:rPr>
      </w:pPr>
    </w:p>
    <w:p w:rsidR="00BA53D0" w:rsidRPr="00B057B5" w:rsidRDefault="007258C9">
      <w:pPr>
        <w:pStyle w:val="Heading1"/>
        <w:spacing w:line="260" w:lineRule="exact"/>
      </w:pPr>
      <w:r w:rsidRPr="00B057B5">
        <w:t>Kokia problem</w:t>
      </w:r>
      <w:r w:rsidR="00071DAD" w:rsidRPr="00B057B5">
        <w:t>a</w:t>
      </w:r>
      <w:r w:rsidRPr="00B057B5">
        <w:t xml:space="preserve"> sprendžiam</w:t>
      </w:r>
      <w:r w:rsidR="00071DAD" w:rsidRPr="00B057B5">
        <w:t>a</w:t>
      </w:r>
      <w:r w:rsidRPr="00B057B5">
        <w:t>?</w:t>
      </w:r>
      <w:r w:rsidR="00F21A90" w:rsidRPr="00B057B5">
        <w:t xml:space="preserve"> </w:t>
      </w:r>
    </w:p>
    <w:p w:rsidR="00BA53D0" w:rsidRPr="00B057B5" w:rsidRDefault="007258C9">
      <w:pPr>
        <w:pStyle w:val="BodyText"/>
        <w:spacing w:before="1" w:line="235" w:lineRule="auto"/>
        <w:ind w:left="112" w:right="273"/>
        <w:rPr>
          <w:b/>
        </w:rPr>
      </w:pPr>
      <w:r w:rsidRPr="00B057B5">
        <w:t>Ieškom</w:t>
      </w:r>
      <w:r w:rsidR="00F21A90" w:rsidRPr="00B057B5">
        <w:t xml:space="preserve">a </w:t>
      </w:r>
      <w:r w:rsidR="00071DAD" w:rsidRPr="00B057B5">
        <w:t>original</w:t>
      </w:r>
      <w:r w:rsidR="00F21A90" w:rsidRPr="00B057B5">
        <w:t>a</w:t>
      </w:r>
      <w:r w:rsidRPr="00B057B5">
        <w:t>us Viln</w:t>
      </w:r>
      <w:r w:rsidR="00071DAD" w:rsidRPr="00B057B5">
        <w:t>iaus miesto jubiliejaus logotip</w:t>
      </w:r>
      <w:r w:rsidR="00F21A90" w:rsidRPr="00B057B5">
        <w:t>o</w:t>
      </w:r>
      <w:r w:rsidRPr="00B057B5">
        <w:t>, kuris būtų pastebimas ir atpažįstamas ne tik Lietuvoje</w:t>
      </w:r>
      <w:r w:rsidR="00071DAD" w:rsidRPr="00B057B5">
        <w:rPr>
          <w:b/>
        </w:rPr>
        <w:t>.</w:t>
      </w:r>
    </w:p>
    <w:p w:rsidR="00BA53D0" w:rsidRDefault="00BA53D0">
      <w:pPr>
        <w:pStyle w:val="BodyText"/>
        <w:spacing w:before="10"/>
        <w:rPr>
          <w:sz w:val="20"/>
        </w:rPr>
      </w:pPr>
    </w:p>
    <w:p w:rsidR="00BA53D0" w:rsidRDefault="007258C9">
      <w:pPr>
        <w:pStyle w:val="Heading1"/>
        <w:spacing w:before="1"/>
      </w:pPr>
      <w:r>
        <w:t>Tikslas</w:t>
      </w:r>
    </w:p>
    <w:p w:rsidR="00BA53D0" w:rsidRPr="00B057B5" w:rsidRDefault="007258C9">
      <w:pPr>
        <w:pStyle w:val="BodyText"/>
        <w:spacing w:before="3" w:line="232" w:lineRule="auto"/>
        <w:ind w:left="112" w:right="187"/>
      </w:pPr>
      <w:r>
        <w:t xml:space="preserve">Gauti </w:t>
      </w:r>
      <w:r w:rsidR="00071DAD">
        <w:t xml:space="preserve">išskirtinį ir </w:t>
      </w:r>
      <w:r w:rsidR="00071DAD" w:rsidRPr="00B057B5">
        <w:t>naujausias tendenc</w:t>
      </w:r>
      <w:r w:rsidRPr="00B057B5">
        <w:t xml:space="preserve">ijas atitinkantį logotipą, kuris </w:t>
      </w:r>
      <w:r w:rsidR="00071DAD" w:rsidRPr="00B057B5">
        <w:t>kitus</w:t>
      </w:r>
      <w:r w:rsidRPr="00B057B5">
        <w:t xml:space="preserve"> 5</w:t>
      </w:r>
      <w:r w:rsidR="00071DAD" w:rsidRPr="00B057B5">
        <w:t>-erius</w:t>
      </w:r>
      <w:r w:rsidRPr="00B057B5">
        <w:t xml:space="preserve"> metus bus jubiliejinis Vilniaus miesto logotipas.</w:t>
      </w:r>
    </w:p>
    <w:p w:rsidR="00BA53D0" w:rsidRPr="00B057B5" w:rsidRDefault="00BA53D0">
      <w:pPr>
        <w:pStyle w:val="BodyText"/>
        <w:spacing w:before="11"/>
        <w:rPr>
          <w:sz w:val="20"/>
        </w:rPr>
      </w:pPr>
    </w:p>
    <w:p w:rsidR="00BA53D0" w:rsidRPr="00B057B5" w:rsidRDefault="007258C9">
      <w:pPr>
        <w:pStyle w:val="Heading1"/>
        <w:spacing w:line="261" w:lineRule="exact"/>
      </w:pPr>
      <w:r w:rsidRPr="00B057B5">
        <w:t>Žinia</w:t>
      </w:r>
    </w:p>
    <w:p w:rsidR="00BA53D0" w:rsidRDefault="007258C9">
      <w:pPr>
        <w:pStyle w:val="BodyText"/>
        <w:spacing w:before="3" w:line="235" w:lineRule="auto"/>
        <w:ind w:left="112" w:right="433"/>
      </w:pPr>
      <w:r w:rsidRPr="00B057B5">
        <w:t xml:space="preserve">Garsas ir jo plitimas. Pasiūlyti Vilniaus identifikacinius vizualinius kodus, atrasti, užčiuopti simbolius, ženklus, kurie nebūtinai nukreipia į miesto pradžią, bet taikliai </w:t>
      </w:r>
      <w:r w:rsidR="00F21A90" w:rsidRPr="00B057B5">
        <w:t>atsispindi</w:t>
      </w:r>
      <w:r w:rsidRPr="00B057B5">
        <w:t xml:space="preserve"> </w:t>
      </w:r>
      <w:r>
        <w:t>susiformavusį sostinės įvaizdį – atviro ir laisvo miesto. Kuriamas ne Vilniaus, o jo 700 metų gyvavimo ir virsmo logotipas, tad svarbiau pabrėžti, kokiu miestu jis tapo per tuos 700 metų, kuo jis ypatingas šiandien.</w:t>
      </w:r>
    </w:p>
    <w:p w:rsidR="00BA53D0" w:rsidRDefault="00BA53D0">
      <w:pPr>
        <w:pStyle w:val="BodyText"/>
        <w:spacing w:before="6"/>
        <w:rPr>
          <w:sz w:val="20"/>
        </w:rPr>
      </w:pPr>
    </w:p>
    <w:p w:rsidR="00BA53D0" w:rsidRDefault="007258C9">
      <w:pPr>
        <w:pStyle w:val="Heading1"/>
      </w:pPr>
      <w:r>
        <w:t>Užduotis</w:t>
      </w:r>
    </w:p>
    <w:p w:rsidR="00BA53D0" w:rsidRDefault="007258C9">
      <w:pPr>
        <w:pStyle w:val="BodyText"/>
        <w:spacing w:line="256" w:lineRule="exact"/>
        <w:ind w:left="112"/>
      </w:pPr>
      <w:r>
        <w:t>Sukurti sostinės jubiliejui „Vilniui 700“ logotipą. Reikalavimai dalyviams:</w:t>
      </w:r>
    </w:p>
    <w:p w:rsidR="00BA53D0" w:rsidRDefault="00BA53D0">
      <w:pPr>
        <w:pStyle w:val="BodyText"/>
        <w:spacing w:before="5"/>
        <w:rPr>
          <w:sz w:val="21"/>
        </w:rPr>
      </w:pPr>
    </w:p>
    <w:p w:rsidR="00BA53D0" w:rsidRPr="00B057B5" w:rsidRDefault="007258C9">
      <w:pPr>
        <w:pStyle w:val="ListParagraph"/>
        <w:numPr>
          <w:ilvl w:val="0"/>
          <w:numId w:val="3"/>
        </w:numPr>
        <w:tabs>
          <w:tab w:val="left" w:pos="834"/>
        </w:tabs>
        <w:spacing w:line="235" w:lineRule="auto"/>
        <w:ind w:right="185"/>
      </w:pPr>
      <w:r>
        <w:t xml:space="preserve">Logotipas turi būti originalus, tik Dalyvio (arba Dalyvių kolektyvo) sukurtas kūrinys. Logotipas neturi pažeisti jokių įstatymų ar </w:t>
      </w:r>
      <w:r w:rsidRPr="00B057B5">
        <w:t>trečiųjų šalių teisių (autorių teisių, patentų, prekių ženklų, nuosavybės ar turtinių teisių, neturi nusi</w:t>
      </w:r>
      <w:r w:rsidR="00AC6404" w:rsidRPr="00B057B5">
        <w:t xml:space="preserve">žengti </w:t>
      </w:r>
      <w:r w:rsidRPr="00B057B5">
        <w:t>įstatymams dėl šmeižto, garbės ir orumo pažeidimo, neturi pažeisti privatumo, viešumo, asmenybės teisių, sutartinių teisių, bet kokio asmens, įstaigos ar kitokio subjekto</w:t>
      </w:r>
      <w:r w:rsidRPr="00B057B5">
        <w:rPr>
          <w:spacing w:val="-9"/>
        </w:rPr>
        <w:t xml:space="preserve"> </w:t>
      </w:r>
      <w:r w:rsidRPr="00B057B5">
        <w:t>teisių).</w:t>
      </w:r>
    </w:p>
    <w:p w:rsidR="00BA53D0" w:rsidRPr="00B057B5" w:rsidRDefault="00BA53D0">
      <w:pPr>
        <w:pStyle w:val="BodyText"/>
        <w:spacing w:before="8"/>
        <w:rPr>
          <w:sz w:val="21"/>
        </w:rPr>
      </w:pPr>
    </w:p>
    <w:p w:rsidR="00BA53D0" w:rsidRPr="00B057B5" w:rsidRDefault="00071DAD">
      <w:pPr>
        <w:pStyle w:val="ListParagraph"/>
        <w:numPr>
          <w:ilvl w:val="0"/>
          <w:numId w:val="3"/>
        </w:numPr>
        <w:tabs>
          <w:tab w:val="left" w:pos="834"/>
        </w:tabs>
        <w:spacing w:line="232" w:lineRule="auto"/>
        <w:ind w:right="505"/>
      </w:pPr>
      <w:r w:rsidRPr="00B057B5">
        <w:t>Panaudojimas: viešosios</w:t>
      </w:r>
      <w:r w:rsidR="007258C9" w:rsidRPr="00B057B5">
        <w:t xml:space="preserve"> miesto erdvės, oro uostas, rašiklis, spalvota ir nespalvota versija, didelis ir</w:t>
      </w:r>
      <w:r w:rsidR="007258C9" w:rsidRPr="00B057B5">
        <w:rPr>
          <w:spacing w:val="2"/>
        </w:rPr>
        <w:t xml:space="preserve"> </w:t>
      </w:r>
      <w:r w:rsidR="007258C9" w:rsidRPr="00B057B5">
        <w:t>mažas</w:t>
      </w:r>
      <w:r w:rsidR="00B057B5" w:rsidRPr="00B057B5">
        <w:t xml:space="preserve"> logotipo variantas</w:t>
      </w:r>
    </w:p>
    <w:p w:rsidR="00BA53D0" w:rsidRPr="00B057B5" w:rsidRDefault="00BA53D0">
      <w:pPr>
        <w:pStyle w:val="BodyText"/>
        <w:spacing w:before="4"/>
        <w:rPr>
          <w:sz w:val="21"/>
        </w:rPr>
      </w:pPr>
    </w:p>
    <w:p w:rsidR="00BA53D0" w:rsidRDefault="007258C9">
      <w:pPr>
        <w:pStyle w:val="ListParagraph"/>
        <w:numPr>
          <w:ilvl w:val="0"/>
          <w:numId w:val="3"/>
        </w:numPr>
        <w:tabs>
          <w:tab w:val="left" w:pos="834"/>
        </w:tabs>
      </w:pPr>
      <w:r>
        <w:t>1 dalyvis gali siųsti tik vieną</w:t>
      </w:r>
      <w:r>
        <w:rPr>
          <w:spacing w:val="1"/>
        </w:rPr>
        <w:t xml:space="preserve"> </w:t>
      </w:r>
      <w:r>
        <w:t>logotipą.</w:t>
      </w:r>
    </w:p>
    <w:p w:rsidR="00BA53D0" w:rsidRDefault="00BA53D0">
      <w:pPr>
        <w:pStyle w:val="BodyText"/>
        <w:spacing w:before="1"/>
        <w:rPr>
          <w:sz w:val="21"/>
        </w:rPr>
      </w:pPr>
    </w:p>
    <w:p w:rsidR="00BA53D0" w:rsidRDefault="007258C9">
      <w:pPr>
        <w:pStyle w:val="ListParagraph"/>
        <w:numPr>
          <w:ilvl w:val="0"/>
          <w:numId w:val="3"/>
        </w:numPr>
        <w:tabs>
          <w:tab w:val="left" w:pos="834"/>
        </w:tabs>
      </w:pPr>
      <w:r>
        <w:t>Logotipas pateikiamas EPS ar AI formatu ir PDF, JPEG, PNG</w:t>
      </w:r>
      <w:r>
        <w:rPr>
          <w:spacing w:val="-5"/>
        </w:rPr>
        <w:t xml:space="preserve"> </w:t>
      </w:r>
      <w:r>
        <w:t>formatais.</w:t>
      </w:r>
    </w:p>
    <w:p w:rsidR="00BA53D0" w:rsidRDefault="00BA53D0">
      <w:pPr>
        <w:sectPr w:rsidR="00BA53D0">
          <w:type w:val="continuous"/>
          <w:pgSz w:w="11910" w:h="16840"/>
          <w:pgMar w:top="1020" w:right="1020" w:bottom="280" w:left="1020" w:header="567" w:footer="567" w:gutter="0"/>
          <w:cols w:space="1296"/>
        </w:sectPr>
      </w:pPr>
    </w:p>
    <w:p w:rsidR="00BA53D0" w:rsidRDefault="007258C9">
      <w:pPr>
        <w:pStyle w:val="ListParagraph"/>
        <w:numPr>
          <w:ilvl w:val="0"/>
          <w:numId w:val="3"/>
        </w:numPr>
        <w:tabs>
          <w:tab w:val="left" w:pos="834"/>
        </w:tabs>
        <w:spacing w:before="68" w:line="235" w:lineRule="auto"/>
        <w:ind w:right="138"/>
      </w:pPr>
      <w:r>
        <w:lastRenderedPageBreak/>
        <w:t>Pirmų trijų vietų prizininkai neatšaukiamai ir visam laikui suteikia teisę visą pateiktą kūrinį ar bet kurią jo dalį naudoti bet kokiu būdu ir be jokių apribojimų, jį reprodukuoti, gaminti išvestinius produktus, keisti, platinti, perduoti, skelbti, licencijuoti bet kokiomis priemonėmis. Logotipas tampa Vilniaus miesto savivaldybės</w:t>
      </w:r>
      <w:r>
        <w:rPr>
          <w:spacing w:val="-1"/>
        </w:rPr>
        <w:t xml:space="preserve"> </w:t>
      </w:r>
      <w:r>
        <w:t>nuosavybe.</w:t>
      </w:r>
    </w:p>
    <w:p w:rsidR="00BA53D0" w:rsidRDefault="00BA53D0">
      <w:pPr>
        <w:pStyle w:val="BodyText"/>
        <w:spacing w:before="7"/>
        <w:rPr>
          <w:sz w:val="20"/>
        </w:rPr>
      </w:pPr>
    </w:p>
    <w:p w:rsidR="00BA53D0" w:rsidRDefault="007258C9">
      <w:pPr>
        <w:pStyle w:val="Heading1"/>
      </w:pPr>
      <w:r>
        <w:t>Vertinimo kriterijai</w:t>
      </w:r>
    </w:p>
    <w:p w:rsidR="00BA53D0" w:rsidRPr="00B057B5" w:rsidRDefault="007258C9">
      <w:pPr>
        <w:pStyle w:val="ListParagraph"/>
        <w:numPr>
          <w:ilvl w:val="0"/>
          <w:numId w:val="2"/>
        </w:numPr>
        <w:tabs>
          <w:tab w:val="left" w:pos="833"/>
          <w:tab w:val="left" w:pos="834"/>
        </w:tabs>
        <w:spacing w:line="254" w:lineRule="exact"/>
      </w:pPr>
      <w:r>
        <w:t xml:space="preserve">Turi </w:t>
      </w:r>
      <w:r w:rsidRPr="00B057B5">
        <w:t>būti pateikti visi logotip</w:t>
      </w:r>
      <w:r w:rsidR="00071DAD" w:rsidRPr="00B057B5">
        <w:t>ų</w:t>
      </w:r>
      <w:r w:rsidRPr="00B057B5">
        <w:t xml:space="preserve"> variantai ir jų panaud</w:t>
      </w:r>
      <w:r w:rsidR="00071DAD" w:rsidRPr="00B057B5">
        <w:t>o</w:t>
      </w:r>
      <w:r w:rsidRPr="00B057B5">
        <w:t>jimo</w:t>
      </w:r>
      <w:r w:rsidRPr="00B057B5">
        <w:rPr>
          <w:spacing w:val="-5"/>
        </w:rPr>
        <w:t xml:space="preserve"> </w:t>
      </w:r>
      <w:r w:rsidRPr="00B057B5">
        <w:t>būdas;</w:t>
      </w:r>
    </w:p>
    <w:p w:rsidR="00BA53D0" w:rsidRPr="00B057B5" w:rsidRDefault="007258C9">
      <w:pPr>
        <w:pStyle w:val="ListParagraph"/>
        <w:numPr>
          <w:ilvl w:val="0"/>
          <w:numId w:val="2"/>
        </w:numPr>
        <w:tabs>
          <w:tab w:val="left" w:pos="833"/>
          <w:tab w:val="left" w:pos="834"/>
        </w:tabs>
        <w:spacing w:line="253" w:lineRule="exact"/>
      </w:pPr>
      <w:r w:rsidRPr="00B057B5">
        <w:t>Originalumas;</w:t>
      </w:r>
    </w:p>
    <w:p w:rsidR="00BA53D0" w:rsidRPr="00B057B5" w:rsidRDefault="007258C9">
      <w:pPr>
        <w:pStyle w:val="ListParagraph"/>
        <w:numPr>
          <w:ilvl w:val="0"/>
          <w:numId w:val="2"/>
        </w:numPr>
        <w:tabs>
          <w:tab w:val="left" w:pos="833"/>
          <w:tab w:val="left" w:pos="834"/>
        </w:tabs>
        <w:spacing w:line="255" w:lineRule="exact"/>
      </w:pPr>
      <w:r w:rsidRPr="00B057B5">
        <w:t>Panaud</w:t>
      </w:r>
      <w:r w:rsidR="00071DAD" w:rsidRPr="00B057B5">
        <w:t>o</w:t>
      </w:r>
      <w:r w:rsidRPr="00B057B5">
        <w:t>jimo</w:t>
      </w:r>
      <w:r w:rsidRPr="00B057B5">
        <w:rPr>
          <w:spacing w:val="-3"/>
        </w:rPr>
        <w:t xml:space="preserve"> </w:t>
      </w:r>
      <w:r w:rsidRPr="00B057B5">
        <w:t>galimybės</w:t>
      </w:r>
      <w:r w:rsidR="00071DAD" w:rsidRPr="00B057B5">
        <w:rPr>
          <w:b/>
        </w:rPr>
        <w:t>.</w:t>
      </w:r>
    </w:p>
    <w:p w:rsidR="00BA53D0" w:rsidRDefault="00BA53D0">
      <w:pPr>
        <w:pStyle w:val="BodyText"/>
        <w:spacing w:before="9"/>
        <w:rPr>
          <w:sz w:val="20"/>
        </w:rPr>
      </w:pPr>
    </w:p>
    <w:p w:rsidR="00BA53D0" w:rsidRDefault="007258C9">
      <w:pPr>
        <w:pStyle w:val="Heading1"/>
      </w:pPr>
      <w:r>
        <w:t>Svarbi informacija prieš pradedant darbus</w:t>
      </w:r>
    </w:p>
    <w:p w:rsidR="00BA53D0" w:rsidRDefault="007258C9">
      <w:pPr>
        <w:pStyle w:val="BodyText"/>
        <w:spacing w:before="1" w:line="235" w:lineRule="auto"/>
        <w:ind w:left="112" w:right="395"/>
      </w:pPr>
      <w:r>
        <w:t xml:space="preserve">Logotipo projektus vertina ir </w:t>
      </w:r>
      <w:r w:rsidRPr="00B057B5">
        <w:t xml:space="preserve">geriausią </w:t>
      </w:r>
      <w:r w:rsidR="00071DAD" w:rsidRPr="00B057B5">
        <w:t>l</w:t>
      </w:r>
      <w:r w:rsidRPr="00B057B5">
        <w:t xml:space="preserve">ogotipo projektą renka programos „Vilnius700“ Vilniaus miesto savivaldybės sudaryta komisija. Komisijos sprendimu, atsižvelgiant </w:t>
      </w:r>
      <w:r w:rsidRPr="00B057B5">
        <w:rPr>
          <w:b/>
        </w:rPr>
        <w:t>į d</w:t>
      </w:r>
      <w:r w:rsidR="00071DAD" w:rsidRPr="00B057B5">
        <w:rPr>
          <w:b/>
        </w:rPr>
        <w:t>augiausia</w:t>
      </w:r>
      <w:r w:rsidRPr="00B057B5">
        <w:rPr>
          <w:b/>
        </w:rPr>
        <w:t xml:space="preserve"> balsų surinkusius</w:t>
      </w:r>
      <w:r w:rsidR="005C22C5" w:rsidRPr="00B057B5">
        <w:rPr>
          <w:b/>
        </w:rPr>
        <w:t xml:space="preserve"> (</w:t>
      </w:r>
      <w:r w:rsidR="005C22C5" w:rsidRPr="00B057B5">
        <w:rPr>
          <w:i/>
        </w:rPr>
        <w:t>ar</w:t>
      </w:r>
      <w:r w:rsidR="005C22C5" w:rsidRPr="00B057B5">
        <w:rPr>
          <w:b/>
        </w:rPr>
        <w:t xml:space="preserve"> gavusius)</w:t>
      </w:r>
      <w:r w:rsidRPr="00B057B5">
        <w:rPr>
          <w:b/>
        </w:rPr>
        <w:t xml:space="preserve"> </w:t>
      </w:r>
      <w:r w:rsidR="00071DAD" w:rsidRPr="00B057B5">
        <w:rPr>
          <w:b/>
        </w:rPr>
        <w:t>l</w:t>
      </w:r>
      <w:r w:rsidRPr="00B057B5">
        <w:rPr>
          <w:b/>
        </w:rPr>
        <w:t>ogotipus</w:t>
      </w:r>
      <w:r w:rsidRPr="00B057B5">
        <w:t xml:space="preserve">, išrenkami trys </w:t>
      </w:r>
      <w:r>
        <w:t>konkurso laimėtojai. I vietos laimėtojas apdovanojamas 3 tūkst. eurų premija, II – 2 tūkst. eurų premija, III – 1 tūkst. eurų premija.</w:t>
      </w:r>
    </w:p>
    <w:p w:rsidR="00BA53D0" w:rsidRDefault="00BA53D0">
      <w:pPr>
        <w:pStyle w:val="BodyText"/>
        <w:spacing w:before="8"/>
        <w:rPr>
          <w:sz w:val="20"/>
        </w:rPr>
      </w:pPr>
    </w:p>
    <w:p w:rsidR="00BA53D0" w:rsidRPr="00B057B5" w:rsidRDefault="007258C9">
      <w:pPr>
        <w:pStyle w:val="Heading1"/>
        <w:spacing w:line="261" w:lineRule="exact"/>
      </w:pPr>
      <w:r>
        <w:t>Terminai</w:t>
      </w:r>
    </w:p>
    <w:p w:rsidR="00BA53D0" w:rsidRPr="00B057B5" w:rsidRDefault="007258C9">
      <w:pPr>
        <w:pStyle w:val="BodyText"/>
        <w:spacing w:line="254" w:lineRule="exact"/>
        <w:ind w:left="112"/>
      </w:pPr>
      <w:r w:rsidRPr="00B057B5">
        <w:t xml:space="preserve">Logotipo konkurso </w:t>
      </w:r>
      <w:r w:rsidRPr="00B057B5">
        <w:rPr>
          <w:lang w:val="lt-LT"/>
        </w:rPr>
        <w:t>pratęsimas</w:t>
      </w:r>
      <w:r w:rsidRPr="00B057B5">
        <w:t xml:space="preserve"> truks 1,5 mėnesi</w:t>
      </w:r>
      <w:r w:rsidR="00F21A90" w:rsidRPr="00B057B5">
        <w:t>o</w:t>
      </w:r>
      <w:r w:rsidRPr="00B057B5">
        <w:t>:</w:t>
      </w:r>
    </w:p>
    <w:p w:rsidR="00BA53D0" w:rsidRPr="00B057B5" w:rsidRDefault="007258C9">
      <w:pPr>
        <w:pStyle w:val="BodyText"/>
        <w:spacing w:before="1" w:line="235" w:lineRule="auto"/>
        <w:ind w:left="112" w:right="4993"/>
      </w:pPr>
      <w:r w:rsidRPr="00B057B5">
        <w:t>I etapas – spal</w:t>
      </w:r>
      <w:r w:rsidR="00F04405" w:rsidRPr="00B057B5">
        <w:t>io 11 d. paskelbiamas konkursas</w:t>
      </w:r>
      <w:r w:rsidRPr="00B057B5">
        <w:t xml:space="preserve">; </w:t>
      </w:r>
      <w:r>
        <w:t>II etapas – dalyvių registracija;</w:t>
      </w:r>
    </w:p>
    <w:p w:rsidR="00BA53D0" w:rsidRPr="00B057B5" w:rsidRDefault="00F21A90">
      <w:pPr>
        <w:pStyle w:val="BodyText"/>
        <w:spacing w:before="2" w:line="232" w:lineRule="auto"/>
        <w:ind w:left="112" w:right="480"/>
      </w:pPr>
      <w:r w:rsidRPr="00B057B5">
        <w:t xml:space="preserve">III etapas – gruodžio 3 </w:t>
      </w:r>
      <w:r w:rsidR="007258C9" w:rsidRPr="00B057B5">
        <w:t xml:space="preserve">– 2019 m. sausio 4 d. </w:t>
      </w:r>
      <w:r w:rsidR="00F04405" w:rsidRPr="00B057B5">
        <w:t>v</w:t>
      </w:r>
      <w:r w:rsidR="007258C9" w:rsidRPr="00B057B5">
        <w:t xml:space="preserve">yksta </w:t>
      </w:r>
      <w:r w:rsidRPr="00B057B5">
        <w:t>K</w:t>
      </w:r>
      <w:r w:rsidR="007258C9" w:rsidRPr="00B057B5">
        <w:t xml:space="preserve">omisijos darbas, vertinami gauti logotipai; IV etapas – laimėtojų paskelbimas ir apdovanojimas, </w:t>
      </w:r>
      <w:r w:rsidR="00F04405" w:rsidRPr="00B057B5">
        <w:t>l</w:t>
      </w:r>
      <w:r w:rsidR="007258C9" w:rsidRPr="00B057B5">
        <w:t>ogotipo paviešinimas (sausio 25 d.).</w:t>
      </w:r>
    </w:p>
    <w:p w:rsidR="00BA53D0" w:rsidRPr="00B057B5" w:rsidRDefault="00BA53D0">
      <w:pPr>
        <w:pStyle w:val="BodyText"/>
        <w:rPr>
          <w:sz w:val="24"/>
        </w:rPr>
      </w:pPr>
    </w:p>
    <w:p w:rsidR="00BA53D0" w:rsidRPr="00B057B5" w:rsidRDefault="00BA53D0">
      <w:pPr>
        <w:pStyle w:val="BodyText"/>
        <w:spacing w:before="6"/>
        <w:rPr>
          <w:sz w:val="18"/>
        </w:rPr>
      </w:pPr>
    </w:p>
    <w:p w:rsidR="00BA53D0" w:rsidRPr="00B057B5" w:rsidRDefault="00F04405">
      <w:pPr>
        <w:pStyle w:val="Heading1"/>
      </w:pPr>
      <w:r w:rsidRPr="00B057B5">
        <w:t>Baigiamosios nuostatos</w:t>
      </w:r>
    </w:p>
    <w:p w:rsidR="00BA53D0" w:rsidRPr="00B057B5" w:rsidRDefault="007258C9">
      <w:pPr>
        <w:pStyle w:val="ListParagraph"/>
        <w:numPr>
          <w:ilvl w:val="0"/>
          <w:numId w:val="1"/>
        </w:numPr>
        <w:tabs>
          <w:tab w:val="left" w:pos="361"/>
        </w:tabs>
        <w:spacing w:line="254" w:lineRule="exact"/>
      </w:pPr>
      <w:r w:rsidRPr="00B057B5">
        <w:t xml:space="preserve">Konkurso dalyviams </w:t>
      </w:r>
      <w:r w:rsidR="00F04405" w:rsidRPr="00B057B5">
        <w:t>l</w:t>
      </w:r>
      <w:r w:rsidRPr="00B057B5">
        <w:t>ogotipo kūrimo ir dalyvavimo konkurse išlaidos</w:t>
      </w:r>
      <w:r w:rsidRPr="00B057B5">
        <w:rPr>
          <w:spacing w:val="-7"/>
        </w:rPr>
        <w:t xml:space="preserve"> </w:t>
      </w:r>
      <w:r w:rsidRPr="00B057B5">
        <w:t>neatlyginamos.</w:t>
      </w:r>
    </w:p>
    <w:p w:rsidR="00BA53D0" w:rsidRDefault="007258C9">
      <w:pPr>
        <w:pStyle w:val="ListParagraph"/>
        <w:numPr>
          <w:ilvl w:val="0"/>
          <w:numId w:val="1"/>
        </w:numPr>
        <w:tabs>
          <w:tab w:val="left" w:pos="361"/>
        </w:tabs>
        <w:spacing w:before="3" w:line="235" w:lineRule="auto"/>
        <w:ind w:left="112" w:right="528" w:firstLine="0"/>
      </w:pPr>
      <w:r w:rsidRPr="00B057B5">
        <w:t xml:space="preserve">Konkurso dalyvių pateikti duomenys, išskyrus </w:t>
      </w:r>
      <w:r>
        <w:t>dalį informacijos apie konkurso laimėtojus, yra neskelbiami.</w:t>
      </w:r>
    </w:p>
    <w:p w:rsidR="00BA53D0" w:rsidRDefault="007258C9">
      <w:pPr>
        <w:pStyle w:val="BodyText"/>
        <w:spacing w:line="252" w:lineRule="exact"/>
        <w:ind w:left="112"/>
      </w:pPr>
      <w:r>
        <w:t>Konkurso organizatorius – Vilniaus miesto savivaldybė.</w:t>
      </w:r>
    </w:p>
    <w:sectPr w:rsidR="00BA53D0">
      <w:pgSz w:w="11910" w:h="16840"/>
      <w:pgMar w:top="1300" w:right="102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660D1"/>
    <w:multiLevelType w:val="hybridMultilevel"/>
    <w:tmpl w:val="D4D6A60A"/>
    <w:lvl w:ilvl="0" w:tplc="6DC24A0C">
      <w:start w:val="1"/>
      <w:numFmt w:val="decimal"/>
      <w:lvlText w:val="%1."/>
      <w:lvlJc w:val="left"/>
      <w:pPr>
        <w:ind w:left="360" w:hanging="248"/>
        <w:jc w:val="left"/>
      </w:pPr>
      <w:rPr>
        <w:rFonts w:ascii="Helvetica" w:eastAsia="Helvetica" w:hAnsi="Helvetica" w:cs="Helvetica" w:hint="default"/>
        <w:spacing w:val="-1"/>
        <w:w w:val="100"/>
        <w:sz w:val="22"/>
        <w:szCs w:val="22"/>
        <w:lang w:val="lt" w:eastAsia="lt" w:bidi="lt"/>
      </w:rPr>
    </w:lvl>
    <w:lvl w:ilvl="1" w:tplc="3D16003C">
      <w:numFmt w:val="bullet"/>
      <w:lvlText w:val="•"/>
      <w:lvlJc w:val="left"/>
      <w:pPr>
        <w:ind w:left="1310" w:hanging="248"/>
      </w:pPr>
      <w:rPr>
        <w:rFonts w:hint="default"/>
        <w:lang w:val="lt" w:eastAsia="lt" w:bidi="lt"/>
      </w:rPr>
    </w:lvl>
    <w:lvl w:ilvl="2" w:tplc="3E00F4C2">
      <w:numFmt w:val="bullet"/>
      <w:lvlText w:val="•"/>
      <w:lvlJc w:val="left"/>
      <w:pPr>
        <w:ind w:left="2261" w:hanging="248"/>
      </w:pPr>
      <w:rPr>
        <w:rFonts w:hint="default"/>
        <w:lang w:val="lt" w:eastAsia="lt" w:bidi="lt"/>
      </w:rPr>
    </w:lvl>
    <w:lvl w:ilvl="3" w:tplc="5FC0D7D8">
      <w:numFmt w:val="bullet"/>
      <w:lvlText w:val="•"/>
      <w:lvlJc w:val="left"/>
      <w:pPr>
        <w:ind w:left="3211" w:hanging="248"/>
      </w:pPr>
      <w:rPr>
        <w:rFonts w:hint="default"/>
        <w:lang w:val="lt" w:eastAsia="lt" w:bidi="lt"/>
      </w:rPr>
    </w:lvl>
    <w:lvl w:ilvl="4" w:tplc="2B5A795A">
      <w:numFmt w:val="bullet"/>
      <w:lvlText w:val="•"/>
      <w:lvlJc w:val="left"/>
      <w:pPr>
        <w:ind w:left="4162" w:hanging="248"/>
      </w:pPr>
      <w:rPr>
        <w:rFonts w:hint="default"/>
        <w:lang w:val="lt" w:eastAsia="lt" w:bidi="lt"/>
      </w:rPr>
    </w:lvl>
    <w:lvl w:ilvl="5" w:tplc="023AE378">
      <w:numFmt w:val="bullet"/>
      <w:lvlText w:val="•"/>
      <w:lvlJc w:val="left"/>
      <w:pPr>
        <w:ind w:left="5113" w:hanging="248"/>
      </w:pPr>
      <w:rPr>
        <w:rFonts w:hint="default"/>
        <w:lang w:val="lt" w:eastAsia="lt" w:bidi="lt"/>
      </w:rPr>
    </w:lvl>
    <w:lvl w:ilvl="6" w:tplc="1050153E">
      <w:numFmt w:val="bullet"/>
      <w:lvlText w:val="•"/>
      <w:lvlJc w:val="left"/>
      <w:pPr>
        <w:ind w:left="6063" w:hanging="248"/>
      </w:pPr>
      <w:rPr>
        <w:rFonts w:hint="default"/>
        <w:lang w:val="lt" w:eastAsia="lt" w:bidi="lt"/>
      </w:rPr>
    </w:lvl>
    <w:lvl w:ilvl="7" w:tplc="5B30A5B2">
      <w:numFmt w:val="bullet"/>
      <w:lvlText w:val="•"/>
      <w:lvlJc w:val="left"/>
      <w:pPr>
        <w:ind w:left="7014" w:hanging="248"/>
      </w:pPr>
      <w:rPr>
        <w:rFonts w:hint="default"/>
        <w:lang w:val="lt" w:eastAsia="lt" w:bidi="lt"/>
      </w:rPr>
    </w:lvl>
    <w:lvl w:ilvl="8" w:tplc="37004606">
      <w:numFmt w:val="bullet"/>
      <w:lvlText w:val="•"/>
      <w:lvlJc w:val="left"/>
      <w:pPr>
        <w:ind w:left="7965" w:hanging="248"/>
      </w:pPr>
      <w:rPr>
        <w:rFonts w:hint="default"/>
        <w:lang w:val="lt" w:eastAsia="lt" w:bidi="lt"/>
      </w:rPr>
    </w:lvl>
  </w:abstractNum>
  <w:abstractNum w:abstractNumId="1">
    <w:nsid w:val="3EC1252B"/>
    <w:multiLevelType w:val="hybridMultilevel"/>
    <w:tmpl w:val="2DF20B46"/>
    <w:lvl w:ilvl="0" w:tplc="C1EAE0BA">
      <w:start w:val="1"/>
      <w:numFmt w:val="decimal"/>
      <w:lvlText w:val="%1."/>
      <w:lvlJc w:val="left"/>
      <w:pPr>
        <w:ind w:left="833" w:hanging="360"/>
        <w:jc w:val="left"/>
      </w:pPr>
      <w:rPr>
        <w:rFonts w:ascii="Helvetica" w:eastAsia="Helvetica" w:hAnsi="Helvetica" w:cs="Helvetica" w:hint="default"/>
        <w:spacing w:val="-1"/>
        <w:w w:val="100"/>
        <w:sz w:val="22"/>
        <w:szCs w:val="22"/>
        <w:lang w:val="lt" w:eastAsia="lt" w:bidi="lt"/>
      </w:rPr>
    </w:lvl>
    <w:lvl w:ilvl="1" w:tplc="D1B477E0">
      <w:numFmt w:val="bullet"/>
      <w:lvlText w:val="•"/>
      <w:lvlJc w:val="left"/>
      <w:pPr>
        <w:ind w:left="1742" w:hanging="360"/>
      </w:pPr>
      <w:rPr>
        <w:rFonts w:hint="default"/>
        <w:lang w:val="lt" w:eastAsia="lt" w:bidi="lt"/>
      </w:rPr>
    </w:lvl>
    <w:lvl w:ilvl="2" w:tplc="4BF67840">
      <w:numFmt w:val="bullet"/>
      <w:lvlText w:val="•"/>
      <w:lvlJc w:val="left"/>
      <w:pPr>
        <w:ind w:left="2645" w:hanging="360"/>
      </w:pPr>
      <w:rPr>
        <w:rFonts w:hint="default"/>
        <w:lang w:val="lt" w:eastAsia="lt" w:bidi="lt"/>
      </w:rPr>
    </w:lvl>
    <w:lvl w:ilvl="3" w:tplc="BF907400">
      <w:numFmt w:val="bullet"/>
      <w:lvlText w:val="•"/>
      <w:lvlJc w:val="left"/>
      <w:pPr>
        <w:ind w:left="3547" w:hanging="360"/>
      </w:pPr>
      <w:rPr>
        <w:rFonts w:hint="default"/>
        <w:lang w:val="lt" w:eastAsia="lt" w:bidi="lt"/>
      </w:rPr>
    </w:lvl>
    <w:lvl w:ilvl="4" w:tplc="99EEB3A4">
      <w:numFmt w:val="bullet"/>
      <w:lvlText w:val="•"/>
      <w:lvlJc w:val="left"/>
      <w:pPr>
        <w:ind w:left="4450" w:hanging="360"/>
      </w:pPr>
      <w:rPr>
        <w:rFonts w:hint="default"/>
        <w:lang w:val="lt" w:eastAsia="lt" w:bidi="lt"/>
      </w:rPr>
    </w:lvl>
    <w:lvl w:ilvl="5" w:tplc="40A6A9A8">
      <w:numFmt w:val="bullet"/>
      <w:lvlText w:val="•"/>
      <w:lvlJc w:val="left"/>
      <w:pPr>
        <w:ind w:left="5353" w:hanging="360"/>
      </w:pPr>
      <w:rPr>
        <w:rFonts w:hint="default"/>
        <w:lang w:val="lt" w:eastAsia="lt" w:bidi="lt"/>
      </w:rPr>
    </w:lvl>
    <w:lvl w:ilvl="6" w:tplc="205E32F8">
      <w:numFmt w:val="bullet"/>
      <w:lvlText w:val="•"/>
      <w:lvlJc w:val="left"/>
      <w:pPr>
        <w:ind w:left="6255" w:hanging="360"/>
      </w:pPr>
      <w:rPr>
        <w:rFonts w:hint="default"/>
        <w:lang w:val="lt" w:eastAsia="lt" w:bidi="lt"/>
      </w:rPr>
    </w:lvl>
    <w:lvl w:ilvl="7" w:tplc="C42E8FEE">
      <w:numFmt w:val="bullet"/>
      <w:lvlText w:val="•"/>
      <w:lvlJc w:val="left"/>
      <w:pPr>
        <w:ind w:left="7158" w:hanging="360"/>
      </w:pPr>
      <w:rPr>
        <w:rFonts w:hint="default"/>
        <w:lang w:val="lt" w:eastAsia="lt" w:bidi="lt"/>
      </w:rPr>
    </w:lvl>
    <w:lvl w:ilvl="8" w:tplc="082CC9E8">
      <w:numFmt w:val="bullet"/>
      <w:lvlText w:val="•"/>
      <w:lvlJc w:val="left"/>
      <w:pPr>
        <w:ind w:left="8061" w:hanging="360"/>
      </w:pPr>
      <w:rPr>
        <w:rFonts w:hint="default"/>
        <w:lang w:val="lt" w:eastAsia="lt" w:bidi="lt"/>
      </w:rPr>
    </w:lvl>
  </w:abstractNum>
  <w:abstractNum w:abstractNumId="2">
    <w:nsid w:val="72322E30"/>
    <w:multiLevelType w:val="hybridMultilevel"/>
    <w:tmpl w:val="258A8B66"/>
    <w:lvl w:ilvl="0" w:tplc="6D12EE5C">
      <w:numFmt w:val="bullet"/>
      <w:lvlText w:val="-"/>
      <w:lvlJc w:val="left"/>
      <w:pPr>
        <w:ind w:left="833" w:hanging="360"/>
      </w:pPr>
      <w:rPr>
        <w:rFonts w:ascii="Helvetica" w:eastAsia="Helvetica" w:hAnsi="Helvetica" w:cs="Helvetica" w:hint="default"/>
        <w:w w:val="100"/>
        <w:sz w:val="22"/>
        <w:szCs w:val="22"/>
        <w:lang w:val="lt" w:eastAsia="lt" w:bidi="lt"/>
      </w:rPr>
    </w:lvl>
    <w:lvl w:ilvl="1" w:tplc="BF4A19AA">
      <w:numFmt w:val="bullet"/>
      <w:lvlText w:val="•"/>
      <w:lvlJc w:val="left"/>
      <w:pPr>
        <w:ind w:left="1742" w:hanging="360"/>
      </w:pPr>
      <w:rPr>
        <w:rFonts w:hint="default"/>
        <w:lang w:val="lt" w:eastAsia="lt" w:bidi="lt"/>
      </w:rPr>
    </w:lvl>
    <w:lvl w:ilvl="2" w:tplc="08FC0B34">
      <w:numFmt w:val="bullet"/>
      <w:lvlText w:val="•"/>
      <w:lvlJc w:val="left"/>
      <w:pPr>
        <w:ind w:left="2645" w:hanging="360"/>
      </w:pPr>
      <w:rPr>
        <w:rFonts w:hint="default"/>
        <w:lang w:val="lt" w:eastAsia="lt" w:bidi="lt"/>
      </w:rPr>
    </w:lvl>
    <w:lvl w:ilvl="3" w:tplc="2FDA2B50">
      <w:numFmt w:val="bullet"/>
      <w:lvlText w:val="•"/>
      <w:lvlJc w:val="left"/>
      <w:pPr>
        <w:ind w:left="3547" w:hanging="360"/>
      </w:pPr>
      <w:rPr>
        <w:rFonts w:hint="default"/>
        <w:lang w:val="lt" w:eastAsia="lt" w:bidi="lt"/>
      </w:rPr>
    </w:lvl>
    <w:lvl w:ilvl="4" w:tplc="E9667AEE">
      <w:numFmt w:val="bullet"/>
      <w:lvlText w:val="•"/>
      <w:lvlJc w:val="left"/>
      <w:pPr>
        <w:ind w:left="4450" w:hanging="360"/>
      </w:pPr>
      <w:rPr>
        <w:rFonts w:hint="default"/>
        <w:lang w:val="lt" w:eastAsia="lt" w:bidi="lt"/>
      </w:rPr>
    </w:lvl>
    <w:lvl w:ilvl="5" w:tplc="6666DF02">
      <w:numFmt w:val="bullet"/>
      <w:lvlText w:val="•"/>
      <w:lvlJc w:val="left"/>
      <w:pPr>
        <w:ind w:left="5353" w:hanging="360"/>
      </w:pPr>
      <w:rPr>
        <w:rFonts w:hint="default"/>
        <w:lang w:val="lt" w:eastAsia="lt" w:bidi="lt"/>
      </w:rPr>
    </w:lvl>
    <w:lvl w:ilvl="6" w:tplc="FC2A5FAA">
      <w:numFmt w:val="bullet"/>
      <w:lvlText w:val="•"/>
      <w:lvlJc w:val="left"/>
      <w:pPr>
        <w:ind w:left="6255" w:hanging="360"/>
      </w:pPr>
      <w:rPr>
        <w:rFonts w:hint="default"/>
        <w:lang w:val="lt" w:eastAsia="lt" w:bidi="lt"/>
      </w:rPr>
    </w:lvl>
    <w:lvl w:ilvl="7" w:tplc="61B27BBC">
      <w:numFmt w:val="bullet"/>
      <w:lvlText w:val="•"/>
      <w:lvlJc w:val="left"/>
      <w:pPr>
        <w:ind w:left="7158" w:hanging="360"/>
      </w:pPr>
      <w:rPr>
        <w:rFonts w:hint="default"/>
        <w:lang w:val="lt" w:eastAsia="lt" w:bidi="lt"/>
      </w:rPr>
    </w:lvl>
    <w:lvl w:ilvl="8" w:tplc="4740ED76">
      <w:numFmt w:val="bullet"/>
      <w:lvlText w:val="•"/>
      <w:lvlJc w:val="left"/>
      <w:pPr>
        <w:ind w:left="8061" w:hanging="360"/>
      </w:pPr>
      <w:rPr>
        <w:rFonts w:hint="default"/>
        <w:lang w:val="lt" w:eastAsia="lt" w:bidi="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3D0"/>
    <w:rsid w:val="00071DAD"/>
    <w:rsid w:val="005C22C5"/>
    <w:rsid w:val="007258C9"/>
    <w:rsid w:val="00962777"/>
    <w:rsid w:val="00AC6404"/>
    <w:rsid w:val="00B057B5"/>
    <w:rsid w:val="00BA53D0"/>
    <w:rsid w:val="00F04405"/>
    <w:rsid w:val="00F21A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Helvetica" w:eastAsia="Helvetica" w:hAnsi="Helvetica" w:cs="Times New Roman"/>
      <w:lang w:val="lt" w:eastAsia="lt"/>
    </w:rPr>
  </w:style>
  <w:style w:type="paragraph" w:styleId="Heading1">
    <w:name w:val="heading 1"/>
    <w:basedOn w:val="Normal"/>
    <w:uiPriority w:val="1"/>
    <w:qFormat/>
    <w:pPr>
      <w:spacing w:line="259" w:lineRule="exact"/>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Helvetica" w:eastAsia="Helvetica" w:hAnsi="Helvetica" w:cs="Times New Roman"/>
      <w:lang w:val="lt" w:eastAsia="lt"/>
    </w:rPr>
  </w:style>
  <w:style w:type="paragraph" w:styleId="Heading1">
    <w:name w:val="heading 1"/>
    <w:basedOn w:val="Normal"/>
    <w:uiPriority w:val="1"/>
    <w:qFormat/>
    <w:pPr>
      <w:spacing w:line="259" w:lineRule="exact"/>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2559</Words>
  <Characters>1460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Sliekaitė</dc:creator>
  <cp:lastModifiedBy>Vartotojas</cp:lastModifiedBy>
  <cp:revision>2</cp:revision>
  <dcterms:created xsi:type="dcterms:W3CDTF">2018-12-11T11:02:00Z</dcterms:created>
  <dcterms:modified xsi:type="dcterms:W3CDTF">2018-12-11T11:02:00Z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Microsoft® Word 2010</vt:lpwstr>
  </property>
  <property fmtid="{D5CDD505-2E9C-101B-9397-08002B2CF9AE}" pid="4" name="LastSaved">
    <vt:filetime>2018-12-11T00:00:00Z</vt:filetime>
  </property>
</Properties>
</file>