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BED" w:rsidRDefault="00A519E1" w:rsidP="001D2E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252525"/>
          <w:sz w:val="24"/>
          <w:szCs w:val="24"/>
          <w:lang w:val="lt-LT"/>
        </w:rPr>
      </w:pPr>
      <w:r w:rsidRPr="00151CF1">
        <w:rPr>
          <w:rFonts w:ascii="Times New Roman" w:hAnsi="Times New Roman" w:cs="Times New Roman"/>
          <w:sz w:val="24"/>
          <w:szCs w:val="24"/>
        </w:rPr>
        <w:t xml:space="preserve">Vilniaus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kolegijos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Sveikatos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fakultetas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Biomedicininės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diagnostikos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dietetikos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katedra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studijų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Dietetika</w:t>
      </w:r>
      <w:proofErr w:type="spellEnd"/>
      <w:proofErr w:type="gramStart"/>
      <w:r w:rsidRPr="00151CF1">
        <w:rPr>
          <w:rFonts w:ascii="Times New Roman" w:hAnsi="Times New Roman" w:cs="Times New Roman"/>
          <w:sz w:val="24"/>
          <w:szCs w:val="24"/>
        </w:rPr>
        <w:t>“</w:t>
      </w:r>
      <w:r w:rsidR="008C791D">
        <w:rPr>
          <w:rFonts w:ascii="Times New Roman" w:hAnsi="Times New Roman" w:cs="Times New Roman"/>
          <w:sz w:val="24"/>
          <w:szCs w:val="24"/>
        </w:rPr>
        <w:t xml:space="preserve"> </w:t>
      </w:r>
      <w:r w:rsidRPr="00151CF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51CF1">
        <w:rPr>
          <w:rFonts w:ascii="Times New Roman" w:hAnsi="Times New Roman" w:cs="Times New Roman"/>
          <w:sz w:val="24"/>
          <w:szCs w:val="24"/>
        </w:rPr>
        <w:t>valst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. kodas 653B41001).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Baigiamojo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autorė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 – DT13</w:t>
      </w:r>
      <w:r w:rsidR="008C791D">
        <w:rPr>
          <w:rFonts w:ascii="Times New Roman" w:hAnsi="Times New Roman" w:cs="Times New Roman"/>
          <w:sz w:val="24"/>
          <w:szCs w:val="24"/>
        </w:rPr>
        <w:t> </w:t>
      </w:r>
      <w:r w:rsidRPr="00151CF1">
        <w:rPr>
          <w:rFonts w:ascii="Times New Roman" w:hAnsi="Times New Roman" w:cs="Times New Roman"/>
          <w:sz w:val="24"/>
          <w:szCs w:val="24"/>
        </w:rPr>
        <w:t xml:space="preserve">gr. </w:t>
      </w:r>
      <w:proofErr w:type="spellStart"/>
      <w:r w:rsidRPr="00151CF1">
        <w:rPr>
          <w:rFonts w:ascii="Times New Roman" w:hAnsi="Times New Roman" w:cs="Times New Roman"/>
          <w:sz w:val="24"/>
          <w:szCs w:val="24"/>
        </w:rPr>
        <w:t>studentė</w:t>
      </w:r>
      <w:proofErr w:type="spellEnd"/>
      <w:r w:rsidRPr="00151CF1">
        <w:rPr>
          <w:rFonts w:ascii="Times New Roman" w:hAnsi="Times New Roman" w:cs="Times New Roman"/>
          <w:sz w:val="24"/>
          <w:szCs w:val="24"/>
        </w:rPr>
        <w:t xml:space="preserve"> </w:t>
      </w:r>
      <w:r w:rsidR="00151CF1" w:rsidRPr="005810F3">
        <w:rPr>
          <w:rFonts w:ascii="Times New Roman" w:hAnsi="Times New Roman" w:cs="Times New Roman"/>
          <w:color w:val="252525"/>
          <w:sz w:val="24"/>
          <w:szCs w:val="24"/>
          <w:lang w:val="lt-LT"/>
        </w:rPr>
        <w:t>Violeta Gavenavičiūtė.</w:t>
      </w:r>
      <w:r w:rsidR="00151CF1">
        <w:rPr>
          <w:rFonts w:ascii="Times New Roman" w:hAnsi="Times New Roman" w:cs="Times New Roman"/>
          <w:b/>
          <w:color w:val="252525"/>
          <w:sz w:val="24"/>
          <w:szCs w:val="24"/>
          <w:lang w:val="lt-LT"/>
        </w:rPr>
        <w:t xml:space="preserve"> </w:t>
      </w:r>
      <w:r w:rsidRPr="00151CF1">
        <w:rPr>
          <w:rFonts w:ascii="Times New Roman" w:hAnsi="Times New Roman" w:cs="Times New Roman"/>
          <w:sz w:val="24"/>
          <w:szCs w:val="24"/>
          <w:lang w:val="lt-LT"/>
        </w:rPr>
        <w:t xml:space="preserve">Profesinio bakalauro baigiamojo darbo tema </w:t>
      </w:r>
      <w:r w:rsidR="00151CF1" w:rsidRPr="00151CF1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151C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51CF1" w:rsidRPr="00151CF1">
        <w:rPr>
          <w:rFonts w:ascii="Times New Roman" w:hAnsi="Times New Roman" w:cs="Times New Roman"/>
          <w:b/>
          <w:color w:val="252525"/>
          <w:sz w:val="24"/>
          <w:szCs w:val="24"/>
          <w:highlight w:val="white"/>
          <w:lang w:val="lt-LT"/>
        </w:rPr>
        <w:t>F</w:t>
      </w:r>
      <w:r w:rsidR="00151CF1">
        <w:rPr>
          <w:rFonts w:ascii="Times New Roman" w:hAnsi="Times New Roman" w:cs="Times New Roman"/>
          <w:b/>
          <w:color w:val="252525"/>
          <w:sz w:val="24"/>
          <w:szCs w:val="24"/>
          <w:highlight w:val="white"/>
          <w:lang w:val="lt-LT"/>
        </w:rPr>
        <w:t xml:space="preserve">iziškai aktyvaus jaunimo </w:t>
      </w:r>
      <w:r w:rsidR="008C791D">
        <w:rPr>
          <w:rFonts w:ascii="Times New Roman" w:hAnsi="Times New Roman" w:cs="Times New Roman"/>
          <w:b/>
          <w:color w:val="252525"/>
          <w:sz w:val="24"/>
          <w:szCs w:val="24"/>
          <w:highlight w:val="white"/>
          <w:lang w:val="lt-LT"/>
        </w:rPr>
        <w:t xml:space="preserve">maisto </w:t>
      </w:r>
      <w:r w:rsidR="00151CF1">
        <w:rPr>
          <w:rFonts w:ascii="Times New Roman" w:hAnsi="Times New Roman" w:cs="Times New Roman"/>
          <w:b/>
          <w:color w:val="252525"/>
          <w:sz w:val="24"/>
          <w:szCs w:val="24"/>
          <w:highlight w:val="white"/>
          <w:lang w:val="lt-LT"/>
        </w:rPr>
        <w:t>papildų sportui vartojimo ypatumai</w:t>
      </w:r>
      <w:r w:rsidR="00151CF1">
        <w:rPr>
          <w:rFonts w:ascii="Times New Roman" w:hAnsi="Times New Roman" w:cs="Times New Roman"/>
          <w:b/>
          <w:color w:val="252525"/>
          <w:sz w:val="24"/>
          <w:szCs w:val="24"/>
          <w:lang w:val="lt-LT"/>
        </w:rPr>
        <w:t xml:space="preserve">. </w:t>
      </w:r>
    </w:p>
    <w:p w:rsidR="006A6D6D" w:rsidRDefault="006A6D6D" w:rsidP="001D2E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252525"/>
          <w:sz w:val="24"/>
          <w:szCs w:val="24"/>
          <w:lang w:val="lt-LT"/>
        </w:rPr>
      </w:pPr>
    </w:p>
    <w:p w:rsidR="00924E89" w:rsidRDefault="009A0FE1" w:rsidP="001D2E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252525"/>
          <w:sz w:val="24"/>
          <w:szCs w:val="24"/>
          <w:lang w:val="lt-LT"/>
        </w:rPr>
        <w:t>Tyrimo</w:t>
      </w:r>
      <w:r w:rsidR="00C60E4C" w:rsidRPr="005810F3">
        <w:rPr>
          <w:rFonts w:ascii="Times New Roman" w:hAnsi="Times New Roman" w:cs="Times New Roman"/>
          <w:b/>
          <w:color w:val="252525"/>
          <w:sz w:val="24"/>
          <w:szCs w:val="24"/>
          <w:lang w:val="lt-LT"/>
        </w:rPr>
        <w:t xml:space="preserve"> tikslas:</w:t>
      </w:r>
      <w:r w:rsidR="00C60E4C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 įvertinti fiziškai aktyvaus jaunimo maisto papildų sportui vartojimo ypatumus. </w:t>
      </w:r>
      <w:r w:rsidR="004B585F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Tikslui pasiekti iškelti </w:t>
      </w:r>
      <w:r w:rsidR="004B585F" w:rsidRPr="005810F3">
        <w:rPr>
          <w:rFonts w:ascii="Times New Roman" w:hAnsi="Times New Roman" w:cs="Times New Roman"/>
          <w:b/>
          <w:color w:val="252525"/>
          <w:sz w:val="24"/>
          <w:szCs w:val="24"/>
          <w:lang w:val="lt-LT"/>
        </w:rPr>
        <w:t>u</w:t>
      </w:r>
      <w:r w:rsidR="00C60E4C" w:rsidRPr="005810F3">
        <w:rPr>
          <w:rFonts w:ascii="Times New Roman" w:hAnsi="Times New Roman" w:cs="Times New Roman"/>
          <w:b/>
          <w:color w:val="252525"/>
          <w:sz w:val="24"/>
          <w:szCs w:val="24"/>
          <w:lang w:val="lt-LT"/>
        </w:rPr>
        <w:t>ždaviniai:</w:t>
      </w:r>
      <w:r w:rsidR="00C60E4C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 </w:t>
      </w:r>
      <w:r w:rsidR="004B585F">
        <w:rPr>
          <w:rFonts w:ascii="Times New Roman" w:hAnsi="Times New Roman" w:cs="Times New Roman"/>
          <w:color w:val="252525"/>
          <w:sz w:val="24"/>
          <w:szCs w:val="24"/>
          <w:lang w:val="lt-LT"/>
        </w:rPr>
        <w:t>a</w:t>
      </w:r>
      <w:r w:rsidR="00C60E4C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pibūdinti maisto papildus sportui ir jų funkcijas; </w:t>
      </w:r>
      <w:r w:rsidR="004B585F">
        <w:rPr>
          <w:rFonts w:ascii="Times New Roman" w:hAnsi="Times New Roman" w:cs="Times New Roman"/>
          <w:color w:val="252525"/>
          <w:sz w:val="24"/>
          <w:szCs w:val="24"/>
          <w:lang w:val="lt-LT"/>
        </w:rPr>
        <w:t>n</w:t>
      </w:r>
      <w:r w:rsidR="00C60E4C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>urodyti būtinas maist</w:t>
      </w:r>
      <w:r w:rsidR="004B585F">
        <w:rPr>
          <w:rFonts w:ascii="Times New Roman" w:hAnsi="Times New Roman" w:cs="Times New Roman"/>
          <w:color w:val="252525"/>
          <w:sz w:val="24"/>
          <w:szCs w:val="24"/>
          <w:lang w:val="lt-LT"/>
        </w:rPr>
        <w:t>ines</w:t>
      </w:r>
      <w:r w:rsidR="00C60E4C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 medžiagas ir jų poveikį sportuojančiam organizmui; </w:t>
      </w:r>
      <w:r w:rsidR="00290DB7">
        <w:rPr>
          <w:rFonts w:ascii="Times New Roman" w:hAnsi="Times New Roman" w:cs="Times New Roman"/>
          <w:color w:val="252525"/>
          <w:sz w:val="24"/>
          <w:szCs w:val="24"/>
          <w:lang w:val="lt-LT"/>
        </w:rPr>
        <w:t>i</w:t>
      </w:r>
      <w:r w:rsidR="00C60E4C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>šsiaiškinti</w:t>
      </w:r>
      <w:r w:rsidR="00290DB7">
        <w:rPr>
          <w:rFonts w:ascii="Times New Roman" w:hAnsi="Times New Roman" w:cs="Times New Roman"/>
          <w:color w:val="252525"/>
          <w:sz w:val="24"/>
          <w:szCs w:val="24"/>
          <w:lang w:val="lt-LT"/>
        </w:rPr>
        <w:t>,</w:t>
      </w:r>
      <w:r w:rsidR="00C60E4C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 kokius </w:t>
      </w:r>
      <w:r w:rsidR="00924E89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maisto </w:t>
      </w:r>
      <w:r w:rsidR="00C60E4C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papildus sportuojantis jaunimas vartoja dažniausiai; </w:t>
      </w:r>
      <w:r w:rsidR="00290DB7">
        <w:rPr>
          <w:rFonts w:ascii="Times New Roman" w:hAnsi="Times New Roman" w:cs="Times New Roman"/>
          <w:color w:val="252525"/>
          <w:sz w:val="24"/>
          <w:szCs w:val="24"/>
          <w:lang w:val="lt-LT"/>
        </w:rPr>
        <w:t>n</w:t>
      </w:r>
      <w:r w:rsidR="00C60E4C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ustatyti priežastis, kas paskatino vartoti papildus sportui; </w:t>
      </w:r>
      <w:r w:rsidR="00290DB7">
        <w:rPr>
          <w:rFonts w:ascii="Times New Roman" w:hAnsi="Times New Roman" w:cs="Times New Roman"/>
          <w:color w:val="252525"/>
          <w:sz w:val="24"/>
          <w:szCs w:val="24"/>
          <w:lang w:val="lt-LT"/>
        </w:rPr>
        <w:t>p</w:t>
      </w:r>
      <w:r w:rsidR="00C60E4C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atikrinti respondentų žinias apie </w:t>
      </w:r>
      <w:r w:rsidR="008C791D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maisto </w:t>
      </w:r>
      <w:r w:rsidR="00C60E4C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>papildus</w:t>
      </w:r>
      <w:r w:rsidR="008C791D" w:rsidRPr="008C791D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 </w:t>
      </w:r>
      <w:r w:rsidR="008C791D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>sport</w:t>
      </w:r>
      <w:r w:rsidR="008C791D">
        <w:rPr>
          <w:rFonts w:ascii="Times New Roman" w:hAnsi="Times New Roman" w:cs="Times New Roman"/>
          <w:color w:val="252525"/>
          <w:sz w:val="24"/>
          <w:szCs w:val="24"/>
          <w:lang w:val="lt-LT"/>
        </w:rPr>
        <w:t>ui</w:t>
      </w:r>
      <w:r w:rsidR="00C60E4C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. </w:t>
      </w:r>
    </w:p>
    <w:p w:rsidR="00924E89" w:rsidRDefault="00C60E4C" w:rsidP="001D2E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10F3">
        <w:rPr>
          <w:rFonts w:ascii="Times New Roman" w:hAnsi="Times New Roman" w:cs="Times New Roman"/>
          <w:b/>
          <w:color w:val="252525"/>
          <w:sz w:val="24"/>
          <w:szCs w:val="24"/>
          <w:lang w:val="lt-LT"/>
        </w:rPr>
        <w:t>Tyrimo metodika:</w:t>
      </w:r>
      <w:r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 sporto klube,</w:t>
      </w:r>
      <w:r w:rsidR="008C791D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 pasitelkiant originalią anketą</w:t>
      </w:r>
      <w:r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>, atliktas anoniminis anketavim</w:t>
      </w:r>
      <w:r w:rsidR="008C791D">
        <w:rPr>
          <w:rFonts w:ascii="Times New Roman" w:hAnsi="Times New Roman" w:cs="Times New Roman"/>
          <w:color w:val="252525"/>
          <w:sz w:val="24"/>
          <w:szCs w:val="24"/>
          <w:lang w:val="lt-LT"/>
        </w:rPr>
        <w:t>as</w:t>
      </w:r>
      <w:r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. Tyrime dalyvavo </w:t>
      </w:r>
      <w:r w:rsidR="00FE2983">
        <w:rPr>
          <w:rFonts w:ascii="Times New Roman" w:hAnsi="Times New Roman" w:cs="Times New Roman"/>
          <w:color w:val="252525"/>
          <w:sz w:val="24"/>
          <w:szCs w:val="24"/>
          <w:lang w:val="lt-LT"/>
        </w:rPr>
        <w:t>keturiasdešimt (</w:t>
      </w:r>
      <w:r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>40</w:t>
      </w:r>
      <w:r w:rsidR="00FE2983">
        <w:rPr>
          <w:rFonts w:ascii="Times New Roman" w:hAnsi="Times New Roman" w:cs="Times New Roman"/>
          <w:color w:val="252525"/>
          <w:sz w:val="24"/>
          <w:szCs w:val="24"/>
          <w:lang w:val="lt-LT"/>
        </w:rPr>
        <w:t>)</w:t>
      </w:r>
      <w:r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 18</w:t>
      </w:r>
      <w:r w:rsidR="00FE2983">
        <w:rPr>
          <w:rFonts w:ascii="Times New Roman" w:hAnsi="Times New Roman" w:cs="Times New Roman"/>
          <w:color w:val="252525"/>
          <w:sz w:val="24"/>
          <w:szCs w:val="24"/>
          <w:lang w:val="lt-LT"/>
        </w:rPr>
        <w:noBreakHyphen/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27</w:t>
      </w:r>
      <w:r w:rsidR="008C791D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>etų amžiaus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D4C6A">
        <w:rPr>
          <w:rFonts w:ascii="Times New Roman" w:hAnsi="Times New Roman" w:cs="Times New Roman"/>
          <w:sz w:val="24"/>
          <w:szCs w:val="24"/>
          <w:lang w:val="lt-LT"/>
        </w:rPr>
        <w:t xml:space="preserve">Vilniaus 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sporto klubo lankytojų</w:t>
      </w:r>
      <w:r w:rsidR="004D4C6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4D4C6A" w:rsidRPr="002635BE">
        <w:rPr>
          <w:rFonts w:ascii="Times New Roman" w:hAnsi="Times New Roman" w:cs="Times New Roman"/>
          <w:sz w:val="24"/>
          <w:szCs w:val="24"/>
          <w:lang w:val="lt-LT"/>
        </w:rPr>
        <w:t>75</w:t>
      </w:r>
      <w:r w:rsidR="004D4C6A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4D4C6A" w:rsidRPr="002635BE">
        <w:rPr>
          <w:rFonts w:ascii="Times New Roman" w:hAnsi="Times New Roman" w:cs="Times New Roman"/>
          <w:sz w:val="24"/>
          <w:szCs w:val="24"/>
          <w:lang w:val="lt-LT"/>
        </w:rPr>
        <w:t>% v</w:t>
      </w:r>
      <w:r w:rsidR="00014DF5">
        <w:rPr>
          <w:rFonts w:ascii="Times New Roman" w:hAnsi="Times New Roman" w:cs="Times New Roman"/>
          <w:sz w:val="24"/>
          <w:szCs w:val="24"/>
          <w:lang w:val="lt-LT"/>
        </w:rPr>
        <w:t xml:space="preserve">aikinų </w:t>
      </w:r>
      <w:r w:rsidR="004D4C6A" w:rsidRPr="002635BE">
        <w:rPr>
          <w:rFonts w:ascii="Times New Roman" w:hAnsi="Times New Roman" w:cs="Times New Roman"/>
          <w:sz w:val="24"/>
          <w:szCs w:val="24"/>
          <w:lang w:val="lt-LT"/>
        </w:rPr>
        <w:t>ir 25</w:t>
      </w:r>
      <w:r w:rsidR="004D4C6A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4D4C6A" w:rsidRPr="002635BE">
        <w:rPr>
          <w:rFonts w:ascii="Times New Roman" w:hAnsi="Times New Roman" w:cs="Times New Roman"/>
          <w:sz w:val="24"/>
          <w:szCs w:val="24"/>
          <w:lang w:val="lt-LT"/>
        </w:rPr>
        <w:t>% m</w:t>
      </w:r>
      <w:r w:rsidR="00014DF5">
        <w:rPr>
          <w:rFonts w:ascii="Times New Roman" w:hAnsi="Times New Roman" w:cs="Times New Roman"/>
          <w:sz w:val="24"/>
          <w:szCs w:val="24"/>
          <w:lang w:val="lt-LT"/>
        </w:rPr>
        <w:t>erginų.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6275A">
        <w:rPr>
          <w:rFonts w:ascii="Times New Roman" w:hAnsi="Times New Roman" w:cs="Times New Roman"/>
          <w:sz w:val="24"/>
          <w:szCs w:val="24"/>
          <w:lang w:val="lt-LT"/>
        </w:rPr>
        <w:t xml:space="preserve">Pusė merginų </w:t>
      </w:r>
      <w:r w:rsidR="008E06B8">
        <w:rPr>
          <w:rFonts w:ascii="Times New Roman" w:hAnsi="Times New Roman" w:cs="Times New Roman"/>
          <w:sz w:val="24"/>
          <w:szCs w:val="24"/>
          <w:lang w:val="lt-LT"/>
        </w:rPr>
        <w:t xml:space="preserve">(50 %) ir daugiau nei pusė vaikinų (60 %) </w:t>
      </w:r>
      <w:r w:rsidR="00E6275A">
        <w:rPr>
          <w:rFonts w:ascii="Times New Roman" w:hAnsi="Times New Roman" w:cs="Times New Roman"/>
          <w:sz w:val="24"/>
          <w:szCs w:val="24"/>
          <w:lang w:val="lt-LT"/>
        </w:rPr>
        <w:t>sporto klube sportuoja 3</w:t>
      </w:r>
      <w:r w:rsidR="00E6275A">
        <w:rPr>
          <w:rFonts w:ascii="Times New Roman" w:hAnsi="Times New Roman" w:cs="Times New Roman"/>
          <w:sz w:val="24"/>
          <w:szCs w:val="24"/>
          <w:lang w:val="lt-LT"/>
        </w:rPr>
        <w:noBreakHyphen/>
        <w:t xml:space="preserve">4 kartus per savaitę, pusė </w:t>
      </w:r>
      <w:r w:rsidR="008E06B8">
        <w:rPr>
          <w:rFonts w:ascii="Times New Roman" w:hAnsi="Times New Roman" w:cs="Times New Roman"/>
          <w:sz w:val="24"/>
          <w:szCs w:val="24"/>
          <w:lang w:val="lt-LT"/>
        </w:rPr>
        <w:t xml:space="preserve">merginų (50 %) ir </w:t>
      </w:r>
      <w:r w:rsidR="00EA26A9">
        <w:rPr>
          <w:rFonts w:ascii="Times New Roman" w:hAnsi="Times New Roman" w:cs="Times New Roman"/>
          <w:sz w:val="24"/>
          <w:szCs w:val="24"/>
          <w:lang w:val="lt-LT"/>
        </w:rPr>
        <w:t xml:space="preserve">mažiau nei pusė vaikinų (40 %) </w:t>
      </w:r>
      <w:r w:rsidR="00E6275A">
        <w:rPr>
          <w:rFonts w:ascii="Times New Roman" w:hAnsi="Times New Roman" w:cs="Times New Roman"/>
          <w:sz w:val="24"/>
          <w:szCs w:val="24"/>
          <w:lang w:val="lt-LT"/>
        </w:rPr>
        <w:t>– 5</w:t>
      </w:r>
      <w:r w:rsidR="00E6275A">
        <w:rPr>
          <w:rFonts w:ascii="Times New Roman" w:hAnsi="Times New Roman" w:cs="Times New Roman"/>
          <w:sz w:val="24"/>
          <w:szCs w:val="24"/>
          <w:lang w:val="lt-LT"/>
        </w:rPr>
        <w:noBreakHyphen/>
        <w:t xml:space="preserve">7 kartus per savaitę. </w:t>
      </w:r>
      <w:r w:rsidR="007952E3">
        <w:rPr>
          <w:rFonts w:ascii="Times New Roman" w:hAnsi="Times New Roman" w:cs="Times New Roman"/>
          <w:sz w:val="24"/>
          <w:szCs w:val="24"/>
          <w:lang w:val="lt-LT"/>
        </w:rPr>
        <w:t>Daugiau nei pusė (60 %) respondentų sportuoja 1</w:t>
      </w:r>
      <w:r w:rsidR="007952E3">
        <w:rPr>
          <w:rFonts w:ascii="Times New Roman" w:hAnsi="Times New Roman" w:cs="Times New Roman"/>
          <w:sz w:val="24"/>
          <w:szCs w:val="24"/>
          <w:lang w:val="lt-LT"/>
        </w:rPr>
        <w:noBreakHyphen/>
        <w:t>2 metus, 15 % - 3</w:t>
      </w:r>
      <w:r w:rsidR="007952E3">
        <w:rPr>
          <w:rFonts w:ascii="Times New Roman" w:hAnsi="Times New Roman" w:cs="Times New Roman"/>
          <w:sz w:val="24"/>
          <w:szCs w:val="24"/>
          <w:lang w:val="lt-LT"/>
        </w:rPr>
        <w:noBreakHyphen/>
        <w:t>4 metus, 12,5 % - 5</w:t>
      </w:r>
      <w:r w:rsidR="007952E3">
        <w:rPr>
          <w:rFonts w:ascii="Times New Roman" w:hAnsi="Times New Roman" w:cs="Times New Roman"/>
          <w:sz w:val="24"/>
          <w:szCs w:val="24"/>
          <w:lang w:val="lt-LT"/>
        </w:rPr>
        <w:noBreakHyphen/>
        <w:t>6 metus, likę respondentai sportuoja 7</w:t>
      </w:r>
      <w:r w:rsidR="007952E3">
        <w:rPr>
          <w:rFonts w:ascii="Times New Roman" w:hAnsi="Times New Roman" w:cs="Times New Roman"/>
          <w:sz w:val="24"/>
          <w:szCs w:val="24"/>
          <w:lang w:val="lt-LT"/>
        </w:rPr>
        <w:noBreakHyphen/>
        <w:t xml:space="preserve">10 metų. </w:t>
      </w:r>
    </w:p>
    <w:p w:rsidR="00C60E4C" w:rsidRPr="00805D7F" w:rsidRDefault="00C60E4C" w:rsidP="001D2E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10F3">
        <w:rPr>
          <w:rFonts w:ascii="Times New Roman" w:hAnsi="Times New Roman" w:cs="Times New Roman"/>
          <w:b/>
          <w:sz w:val="24"/>
          <w:szCs w:val="24"/>
          <w:lang w:val="lt-LT"/>
        </w:rPr>
        <w:t>Tyrimo rezultatai</w:t>
      </w:r>
      <w:r w:rsidR="009519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: </w:t>
      </w:r>
      <w:r w:rsidR="00951953" w:rsidRPr="00951953">
        <w:rPr>
          <w:rFonts w:ascii="Times New Roman" w:hAnsi="Times New Roman" w:cs="Times New Roman"/>
          <w:sz w:val="24"/>
          <w:szCs w:val="24"/>
          <w:lang w:val="lt-LT"/>
        </w:rPr>
        <w:t>atlikus tyrimą, paaiškėjo</w:t>
      </w:r>
      <w:r w:rsidR="00FE2983" w:rsidRPr="009519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 xml:space="preserve"> kad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 populiariausi 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 xml:space="preserve">maisto 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papildai 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 xml:space="preserve">fiziškai aktyvaus 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jaunimo tarpe – vitamin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 ir mineral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, protein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, aminorūgšt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>y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s ir ž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>u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vų tauk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>ai, juos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 vartoja daug</w:t>
      </w:r>
      <w:r w:rsidR="00020F0E">
        <w:rPr>
          <w:rFonts w:ascii="Times New Roman" w:hAnsi="Times New Roman" w:cs="Times New Roman"/>
          <w:sz w:val="24"/>
          <w:szCs w:val="24"/>
          <w:lang w:val="lt-LT"/>
        </w:rPr>
        <w:t>uma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 respondentų</w:t>
      </w:r>
      <w:r w:rsidR="00020F0E">
        <w:rPr>
          <w:rFonts w:ascii="Times New Roman" w:hAnsi="Times New Roman" w:cs="Times New Roman"/>
          <w:sz w:val="24"/>
          <w:szCs w:val="24"/>
          <w:lang w:val="lt-LT"/>
        </w:rPr>
        <w:t xml:space="preserve"> (80 %)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. Tyrimo metu nustatytos priežastys, paskatinusios jaunimą vartoti 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 xml:space="preserve">maisto 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papildus sportui: respondentai pradėjo vartoti maisto papildus sportui, siekdami pagreitinti sporto rezultatus</w:t>
      </w:r>
      <w:r w:rsidR="0018271C">
        <w:rPr>
          <w:rFonts w:ascii="Times New Roman" w:hAnsi="Times New Roman" w:cs="Times New Roman"/>
          <w:sz w:val="24"/>
          <w:szCs w:val="24"/>
          <w:lang w:val="lt-LT"/>
        </w:rPr>
        <w:t xml:space="preserve"> (55 %)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, stiprinti sveikatą ir pagerinti s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vijautą</w:t>
      </w:r>
      <w:r w:rsidR="0018271C">
        <w:rPr>
          <w:rFonts w:ascii="Times New Roman" w:hAnsi="Times New Roman" w:cs="Times New Roman"/>
          <w:sz w:val="24"/>
          <w:szCs w:val="24"/>
          <w:lang w:val="lt-LT"/>
        </w:rPr>
        <w:t xml:space="preserve"> (40 %)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. Vartoti papildus daugumai respondentų patarė treneris</w:t>
      </w:r>
      <w:r w:rsidR="00C8262D">
        <w:rPr>
          <w:rFonts w:ascii="Times New Roman" w:hAnsi="Times New Roman" w:cs="Times New Roman"/>
          <w:sz w:val="24"/>
          <w:szCs w:val="24"/>
          <w:lang w:val="lt-LT"/>
        </w:rPr>
        <w:t xml:space="preserve"> (45 %)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, draugai ir artimieji</w:t>
      </w:r>
      <w:r w:rsidR="00C8262D">
        <w:rPr>
          <w:rFonts w:ascii="Times New Roman" w:hAnsi="Times New Roman" w:cs="Times New Roman"/>
          <w:sz w:val="24"/>
          <w:szCs w:val="24"/>
          <w:lang w:val="lt-LT"/>
        </w:rPr>
        <w:t xml:space="preserve"> (35 %)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, ir tik nedidelė dalis respondentų papildus pradėjo vartoti dėl reklamos įtakos ar išs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>e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kusio organizmo</w:t>
      </w:r>
      <w:r w:rsidR="000C584D">
        <w:rPr>
          <w:rFonts w:ascii="Times New Roman" w:hAnsi="Times New Roman" w:cs="Times New Roman"/>
          <w:sz w:val="24"/>
          <w:szCs w:val="24"/>
          <w:lang w:val="lt-LT"/>
        </w:rPr>
        <w:t xml:space="preserve"> (15 % ir 5 % atitinkamai)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. Patikrintos respondentų žinios apie </w:t>
      </w:r>
      <w:r w:rsidR="00872817">
        <w:rPr>
          <w:rFonts w:ascii="Times New Roman" w:hAnsi="Times New Roman" w:cs="Times New Roman"/>
          <w:sz w:val="24"/>
          <w:szCs w:val="24"/>
          <w:lang w:val="lt-LT"/>
        </w:rPr>
        <w:t xml:space="preserve">maisto 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papildus</w:t>
      </w:r>
      <w:r w:rsidR="00872817" w:rsidRPr="0087281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72817" w:rsidRPr="00805D7F">
        <w:rPr>
          <w:rFonts w:ascii="Times New Roman" w:hAnsi="Times New Roman" w:cs="Times New Roman"/>
          <w:sz w:val="24"/>
          <w:szCs w:val="24"/>
          <w:lang w:val="lt-LT"/>
        </w:rPr>
        <w:t>sport</w:t>
      </w:r>
      <w:r w:rsidR="00872817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: daugiau nei pus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 apklaustųjų </w:t>
      </w:r>
      <w:r w:rsidR="000449C8">
        <w:rPr>
          <w:rFonts w:ascii="Times New Roman" w:hAnsi="Times New Roman" w:cs="Times New Roman"/>
          <w:sz w:val="24"/>
          <w:szCs w:val="24"/>
          <w:lang w:val="lt-LT"/>
        </w:rPr>
        <w:t xml:space="preserve">(60 %) 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teigė, kad žino šalutinį </w:t>
      </w:r>
      <w:r w:rsidR="000449C8">
        <w:rPr>
          <w:rFonts w:ascii="Times New Roman" w:hAnsi="Times New Roman" w:cs="Times New Roman"/>
          <w:sz w:val="24"/>
          <w:szCs w:val="24"/>
          <w:lang w:val="lt-LT"/>
        </w:rPr>
        <w:t xml:space="preserve">maisto </w:t>
      </w:r>
      <w:r w:rsidR="000449C8"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papildų </w:t>
      </w:r>
      <w:r w:rsidR="000449C8">
        <w:rPr>
          <w:rFonts w:ascii="Times New Roman" w:hAnsi="Times New Roman" w:cs="Times New Roman"/>
          <w:sz w:val="24"/>
          <w:szCs w:val="24"/>
          <w:lang w:val="lt-LT"/>
        </w:rPr>
        <w:t xml:space="preserve">sportui 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poveikį, tačiau didžioji dauguma </w:t>
      </w:r>
      <w:r w:rsidR="00D37EFE">
        <w:rPr>
          <w:rFonts w:ascii="Times New Roman" w:hAnsi="Times New Roman" w:cs="Times New Roman"/>
          <w:sz w:val="24"/>
          <w:szCs w:val="24"/>
          <w:lang w:val="lt-LT"/>
        </w:rPr>
        <w:t xml:space="preserve">(80 %) 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su juo nesusidūrė</w:t>
      </w:r>
      <w:r w:rsidR="00D37EFE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37EFE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augiau nei pus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 respondentų </w:t>
      </w:r>
      <w:r w:rsidR="00D37EFE">
        <w:rPr>
          <w:rFonts w:ascii="Times New Roman" w:hAnsi="Times New Roman" w:cs="Times New Roman"/>
          <w:sz w:val="24"/>
          <w:szCs w:val="24"/>
          <w:lang w:val="lt-LT"/>
        </w:rPr>
        <w:t>(6</w:t>
      </w:r>
      <w:r w:rsidR="003B7C78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D37EFE">
        <w:rPr>
          <w:rFonts w:ascii="Times New Roman" w:hAnsi="Times New Roman" w:cs="Times New Roman"/>
          <w:sz w:val="24"/>
          <w:szCs w:val="24"/>
          <w:lang w:val="lt-LT"/>
        </w:rPr>
        <w:t xml:space="preserve"> %) 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mano, kad jiems pakanka žinių apie maisto papildus sportui, tačiau</w:t>
      </w:r>
      <w:r w:rsidR="00FE298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 pat</w:t>
      </w:r>
      <w:r w:rsidR="00655D29">
        <w:rPr>
          <w:rFonts w:ascii="Times New Roman" w:hAnsi="Times New Roman" w:cs="Times New Roman"/>
          <w:sz w:val="24"/>
          <w:szCs w:val="24"/>
          <w:lang w:val="lt-LT"/>
        </w:rPr>
        <w:t>eikus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 testines užduotis</w:t>
      </w:r>
      <w:r w:rsidR="006269A6">
        <w:rPr>
          <w:rFonts w:ascii="Times New Roman" w:hAnsi="Times New Roman" w:cs="Times New Roman"/>
          <w:sz w:val="24"/>
          <w:szCs w:val="24"/>
          <w:lang w:val="lt-LT"/>
        </w:rPr>
        <w:t xml:space="preserve">, kuriose </w:t>
      </w:r>
      <w:r w:rsidR="00806DE5">
        <w:rPr>
          <w:rFonts w:ascii="Times New Roman" w:hAnsi="Times New Roman" w:cs="Times New Roman"/>
          <w:sz w:val="24"/>
          <w:szCs w:val="24"/>
          <w:lang w:val="lt-LT"/>
        </w:rPr>
        <w:t xml:space="preserve">išvardintiems maisto papildams buvo paprašyta priskirti atitinkamą maisto papildo aprašymą </w:t>
      </w:r>
      <w:r w:rsidR="00B90520">
        <w:rPr>
          <w:rFonts w:ascii="Times New Roman" w:hAnsi="Times New Roman" w:cs="Times New Roman"/>
          <w:sz w:val="24"/>
          <w:szCs w:val="24"/>
          <w:lang w:val="lt-LT"/>
        </w:rPr>
        <w:t>ir pažymėti sąvokas, kurios yra priskiriamos maisto papildams sportui,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 pastebėta, kad tik trečdalis apklaustų merginų ir ketvirtadalis apklaustų vaikinų teisingai atsakė į klausimus. </w:t>
      </w:r>
    </w:p>
    <w:p w:rsidR="00BB3F80" w:rsidRDefault="00BB3F80" w:rsidP="004F5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7015">
        <w:rPr>
          <w:rFonts w:ascii="Times New Roman" w:hAnsi="Times New Roman" w:cs="Times New Roman"/>
          <w:sz w:val="24"/>
          <w:szCs w:val="24"/>
          <w:lang w:val="lt-LT"/>
        </w:rPr>
        <w:t>Daugeliui net ir rimtų, daug</w:t>
      </w:r>
      <w:r w:rsidR="000E3368">
        <w:rPr>
          <w:rFonts w:ascii="Times New Roman" w:hAnsi="Times New Roman" w:cs="Times New Roman"/>
          <w:sz w:val="24"/>
          <w:szCs w:val="24"/>
          <w:lang w:val="lt-LT"/>
        </w:rPr>
        <w:t xml:space="preserve"> metų sportuojančių asmenų</w:t>
      </w:r>
      <w:r w:rsidRPr="00137015">
        <w:rPr>
          <w:rFonts w:ascii="Times New Roman" w:hAnsi="Times New Roman" w:cs="Times New Roman"/>
          <w:sz w:val="24"/>
          <w:szCs w:val="24"/>
          <w:lang w:val="lt-LT"/>
        </w:rPr>
        <w:t xml:space="preserve"> trūksta žinių ir reikia specialisto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maitinimosi klausimais</w:t>
      </w:r>
      <w:r w:rsidRPr="00137015">
        <w:rPr>
          <w:rFonts w:ascii="Times New Roman" w:hAnsi="Times New Roman" w:cs="Times New Roman"/>
          <w:sz w:val="24"/>
          <w:szCs w:val="24"/>
          <w:lang w:val="lt-LT"/>
        </w:rPr>
        <w:t xml:space="preserve">, kad galėtų padėti pasiekti </w:t>
      </w:r>
      <w:r w:rsidR="000E3368">
        <w:rPr>
          <w:rFonts w:ascii="Times New Roman" w:hAnsi="Times New Roman" w:cs="Times New Roman"/>
          <w:sz w:val="24"/>
          <w:szCs w:val="24"/>
          <w:lang w:val="lt-LT"/>
        </w:rPr>
        <w:t xml:space="preserve">norimų </w:t>
      </w:r>
      <w:r w:rsidRPr="00137015">
        <w:rPr>
          <w:rFonts w:ascii="Times New Roman" w:hAnsi="Times New Roman" w:cs="Times New Roman"/>
          <w:sz w:val="24"/>
          <w:szCs w:val="24"/>
          <w:lang w:val="lt-LT"/>
        </w:rPr>
        <w:t>re</w:t>
      </w:r>
      <w:bookmarkStart w:id="0" w:name="_GoBack"/>
      <w:bookmarkEnd w:id="0"/>
      <w:r w:rsidRPr="00137015">
        <w:rPr>
          <w:rFonts w:ascii="Times New Roman" w:hAnsi="Times New Roman" w:cs="Times New Roman"/>
          <w:sz w:val="24"/>
          <w:szCs w:val="24"/>
          <w:lang w:val="lt-LT"/>
        </w:rPr>
        <w:t>zultatų: „Sportininkams dažnai reikia pagalbos, keičiant kūno sudėtį ir svorį, nustatant trumpalaikius ir ilgalaikius tikslus, tam, kad suprasti tinkamo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maitinimosi</w:t>
      </w:r>
      <w:r w:rsidRPr="00137015">
        <w:rPr>
          <w:rFonts w:ascii="Times New Roman" w:hAnsi="Times New Roman" w:cs="Times New Roman"/>
          <w:sz w:val="24"/>
          <w:szCs w:val="24"/>
          <w:lang w:val="lt-LT"/>
        </w:rPr>
        <w:t xml:space="preserve"> principus ir nepakenkti sveikatai</w:t>
      </w:r>
      <w:r w:rsidRPr="00137015">
        <w:rPr>
          <w:rFonts w:ascii="Times New Roman" w:hAnsi="Times New Roman" w:cs="Times New Roman"/>
          <w:color w:val="252525"/>
          <w:sz w:val="24"/>
          <w:szCs w:val="24"/>
          <w:lang w:val="lt-LT"/>
        </w:rPr>
        <w:t>”</w:t>
      </w:r>
      <w:r w:rsidRPr="00137015">
        <w:rPr>
          <w:rFonts w:ascii="Times New Roman" w:hAnsi="Times New Roman" w:cs="Times New Roman"/>
          <w:sz w:val="24"/>
          <w:szCs w:val="24"/>
          <w:lang w:val="lt-LT"/>
        </w:rPr>
        <w:t xml:space="preserve"> (Journal of the Academy of Nutrition and Dietetics, 2016). Kiekvienas papildas turi būti pasirenkamas pagal individualius tikslus. Jeigu treniruotės susideda iš vidutinio </w:t>
      </w:r>
      <w:r w:rsidRPr="00137015"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intensyvumo aerobikos ar kardio pratimų, tai papildai, kaip kreatinas, didelės naudos neduos, nes yra pritaikyti greitam ir trumpam energijos suteikimui. Siekiant auginti </w:t>
      </w:r>
      <w:r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kūno raumenų </w:t>
      </w:r>
      <w:r w:rsidRPr="00137015">
        <w:rPr>
          <w:rFonts w:ascii="Times New Roman" w:hAnsi="Times New Roman" w:cs="Times New Roman"/>
          <w:sz w:val="24"/>
          <w:szCs w:val="24"/>
          <w:highlight w:val="white"/>
          <w:lang w:val="lt-LT"/>
        </w:rPr>
        <w:t>masę, tiks angliavandeniai, baltymai, aminorūgštys. M</w:t>
      </w:r>
      <w:r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ažinant kūno </w:t>
      </w:r>
      <w:r w:rsidRPr="00137015">
        <w:rPr>
          <w:rFonts w:ascii="Times New Roman" w:hAnsi="Times New Roman" w:cs="Times New Roman"/>
          <w:sz w:val="24"/>
          <w:szCs w:val="24"/>
          <w:highlight w:val="white"/>
          <w:lang w:val="lt-LT"/>
        </w:rPr>
        <w:t>svorį ar treniruojant ištvermę (p</w:t>
      </w:r>
      <w:r>
        <w:rPr>
          <w:rFonts w:ascii="Times New Roman" w:hAnsi="Times New Roman" w:cs="Times New Roman"/>
          <w:sz w:val="24"/>
          <w:szCs w:val="24"/>
          <w:highlight w:val="white"/>
          <w:lang w:val="lt-LT"/>
        </w:rPr>
        <w:t>vz.,</w:t>
      </w:r>
      <w:r w:rsidRPr="00137015"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 ilgų distancijų bėgikam</w:t>
      </w:r>
      <w:r>
        <w:rPr>
          <w:rFonts w:ascii="Times New Roman" w:hAnsi="Times New Roman" w:cs="Times New Roman"/>
          <w:sz w:val="24"/>
          <w:szCs w:val="24"/>
          <w:highlight w:val="white"/>
          <w:lang w:val="lt-LT"/>
        </w:rPr>
        <w:t>s</w:t>
      </w:r>
      <w:r w:rsidRPr="00137015">
        <w:rPr>
          <w:rFonts w:ascii="Times New Roman" w:hAnsi="Times New Roman" w:cs="Times New Roman"/>
          <w:sz w:val="24"/>
          <w:szCs w:val="24"/>
          <w:highlight w:val="white"/>
          <w:lang w:val="lt-LT"/>
        </w:rPr>
        <w:t>), tinka riebalų degintojai, energijos suteikiantys ir atstatomieji papildai. Sportuojant treniruoklių salėje</w:t>
      </w:r>
      <w:r w:rsidR="00B36ADB">
        <w:rPr>
          <w:rFonts w:ascii="Times New Roman" w:hAnsi="Times New Roman" w:cs="Times New Roman"/>
          <w:sz w:val="24"/>
          <w:szCs w:val="24"/>
          <w:highlight w:val="white"/>
          <w:lang w:val="lt-LT"/>
        </w:rPr>
        <w:t>,</w:t>
      </w:r>
      <w:r w:rsidRPr="00137015"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val="lt-LT"/>
        </w:rPr>
        <w:t>siekiant</w:t>
      </w:r>
      <w:r w:rsidRPr="00137015"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 geros savijautos ir fizinės formos, galima rinktis organizmą apsaugančius papildus: vitaminus, mineralus, žuvų taukus ar energijos suteikiančius papildus (energetikus). Tačiau, pirmiausia, prieš pradedant vartoti </w:t>
      </w:r>
      <w:r>
        <w:rPr>
          <w:rFonts w:ascii="Times New Roman" w:hAnsi="Times New Roman" w:cs="Times New Roman"/>
          <w:sz w:val="24"/>
          <w:szCs w:val="24"/>
          <w:highlight w:val="white"/>
          <w:lang w:val="lt-LT"/>
        </w:rPr>
        <w:t>maisto papildus, reikia su</w:t>
      </w:r>
      <w:r w:rsidRPr="00137015"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reguliuoti </w:t>
      </w:r>
      <w:r>
        <w:rPr>
          <w:rFonts w:ascii="Times New Roman" w:hAnsi="Times New Roman" w:cs="Times New Roman"/>
          <w:sz w:val="24"/>
          <w:szCs w:val="24"/>
          <w:highlight w:val="white"/>
          <w:lang w:val="lt-LT"/>
        </w:rPr>
        <w:t>maitinimąsi</w:t>
      </w:r>
      <w:r w:rsidRPr="00137015">
        <w:rPr>
          <w:rFonts w:ascii="Times New Roman" w:hAnsi="Times New Roman" w:cs="Times New Roman"/>
          <w:sz w:val="24"/>
          <w:szCs w:val="24"/>
          <w:highlight w:val="white"/>
          <w:lang w:val="lt-LT"/>
        </w:rPr>
        <w:t>, išgeriam</w:t>
      </w:r>
      <w:r>
        <w:rPr>
          <w:rFonts w:ascii="Times New Roman" w:hAnsi="Times New Roman" w:cs="Times New Roman"/>
          <w:sz w:val="24"/>
          <w:szCs w:val="24"/>
          <w:highlight w:val="white"/>
          <w:lang w:val="lt-LT"/>
        </w:rPr>
        <w:t>o</w:t>
      </w:r>
      <w:r w:rsidRPr="00137015"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 vandens kiekį, efektyvias treniruotes ir gerą poilsį</w:t>
      </w:r>
      <w:r w:rsidR="00B36ADB">
        <w:rPr>
          <w:rFonts w:ascii="Times New Roman" w:hAnsi="Times New Roman" w:cs="Times New Roman"/>
          <w:sz w:val="24"/>
          <w:szCs w:val="24"/>
          <w:highlight w:val="white"/>
          <w:lang w:val="lt-LT"/>
        </w:rPr>
        <w:t>,</w:t>
      </w:r>
      <w:r w:rsidRPr="00137015"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 ir tik t</w:t>
      </w:r>
      <w:r>
        <w:rPr>
          <w:rFonts w:ascii="Times New Roman" w:hAnsi="Times New Roman" w:cs="Times New Roman"/>
          <w:sz w:val="24"/>
          <w:szCs w:val="24"/>
          <w:highlight w:val="white"/>
          <w:lang w:val="lt-LT"/>
        </w:rPr>
        <w:t>uomet</w:t>
      </w:r>
      <w:r w:rsidRPr="00137015"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 rinktis vartoti maisto papildus sportui. </w:t>
      </w:r>
    </w:p>
    <w:p w:rsidR="004F56B7" w:rsidRDefault="00AD2716" w:rsidP="004F5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Išvada: 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didžioji dalis sportuojančio jaunimo vartoja ar yra vartoję maisto papildus sportui, tačiau jiems trūksta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gilesnių 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žinių</w:t>
      </w:r>
      <w:r w:rsidR="00651D7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 xml:space="preserve">teisingos informacijos sklaida yra nepakankama ir reikalaujanti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gilesnio </w:t>
      </w:r>
      <w:r w:rsidRPr="00805D7F">
        <w:rPr>
          <w:rFonts w:ascii="Times New Roman" w:hAnsi="Times New Roman" w:cs="Times New Roman"/>
          <w:sz w:val="24"/>
          <w:szCs w:val="24"/>
          <w:lang w:val="lt-LT"/>
        </w:rPr>
        <w:t>nagrinėjimo.</w:t>
      </w:r>
    </w:p>
    <w:p w:rsidR="004F56B7" w:rsidRPr="004F56B7" w:rsidRDefault="004F56B7" w:rsidP="004F56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F56B7">
        <w:rPr>
          <w:rFonts w:ascii="Times New Roman" w:hAnsi="Times New Roman" w:cs="Times New Roman"/>
          <w:b/>
          <w:sz w:val="24"/>
          <w:szCs w:val="24"/>
          <w:lang w:val="lt-LT"/>
        </w:rPr>
        <w:t>Pasiūlymai:</w:t>
      </w:r>
    </w:p>
    <w:p w:rsidR="004F56B7" w:rsidRPr="002635BE" w:rsidRDefault="004F56B7" w:rsidP="004F56B7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635BE">
        <w:rPr>
          <w:rFonts w:ascii="Times New Roman" w:hAnsi="Times New Roman" w:cs="Times New Roman"/>
          <w:sz w:val="24"/>
          <w:szCs w:val="24"/>
          <w:lang w:val="lt-LT"/>
        </w:rPr>
        <w:t>Daugiau viešinti ir skleisti teisingą, mediciniškai patvirtintą informaciją apie tinkamą m</w:t>
      </w:r>
      <w:r>
        <w:rPr>
          <w:rFonts w:ascii="Times New Roman" w:hAnsi="Times New Roman" w:cs="Times New Roman"/>
          <w:sz w:val="24"/>
          <w:szCs w:val="24"/>
          <w:lang w:val="lt-LT"/>
        </w:rPr>
        <w:t>aitinimąsi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, taisyklingą papildų pasirinkimą ir saugų vartojimą. </w:t>
      </w:r>
    </w:p>
    <w:p w:rsidR="004F56B7" w:rsidRPr="002635BE" w:rsidRDefault="004F56B7" w:rsidP="004F56B7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635BE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Sporto klubuose ir ne tik, vesti seminarus apie </w:t>
      </w:r>
      <w:r>
        <w:rPr>
          <w:rFonts w:ascii="Times New Roman" w:hAnsi="Times New Roman" w:cs="Times New Roman"/>
          <w:sz w:val="24"/>
          <w:szCs w:val="24"/>
          <w:lang w:val="lt-LT"/>
        </w:rPr>
        <w:t>maitinimąsi sportuojant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C114E2">
        <w:rPr>
          <w:rFonts w:ascii="Times New Roman" w:hAnsi="Times New Roman" w:cs="Times New Roman"/>
          <w:sz w:val="24"/>
          <w:szCs w:val="24"/>
          <w:lang w:val="lt-LT"/>
        </w:rPr>
        <w:t xml:space="preserve">maisto 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>papildų</w:t>
      </w:r>
      <w:r w:rsidR="00C114E2">
        <w:rPr>
          <w:rFonts w:ascii="Times New Roman" w:hAnsi="Times New Roman" w:cs="Times New Roman"/>
          <w:sz w:val="24"/>
          <w:szCs w:val="24"/>
          <w:lang w:val="lt-LT"/>
        </w:rPr>
        <w:t xml:space="preserve"> sportui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 privalumus ir galimą žalą. </w:t>
      </w:r>
    </w:p>
    <w:p w:rsidR="004F56B7" w:rsidRPr="002635BE" w:rsidRDefault="004F56B7" w:rsidP="004F56B7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635BE">
        <w:rPr>
          <w:rFonts w:ascii="Times New Roman" w:hAnsi="Times New Roman" w:cs="Times New Roman"/>
          <w:sz w:val="24"/>
          <w:szCs w:val="24"/>
          <w:lang w:val="lt-LT"/>
        </w:rPr>
        <w:t>Galimiems papildų vartotojams išaiškinti, kad</w:t>
      </w:r>
      <w:r w:rsidR="00C114E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 prieš pradedant vartoti</w:t>
      </w:r>
      <w:r w:rsidR="00C114E2">
        <w:rPr>
          <w:rFonts w:ascii="Times New Roman" w:hAnsi="Times New Roman" w:cs="Times New Roman"/>
          <w:sz w:val="24"/>
          <w:szCs w:val="24"/>
          <w:lang w:val="lt-LT"/>
        </w:rPr>
        <w:t xml:space="preserve"> maisto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 papildus, svarbu </w:t>
      </w:r>
      <w:r w:rsidR="007A7250">
        <w:rPr>
          <w:rFonts w:ascii="Times New Roman" w:hAnsi="Times New Roman" w:cs="Times New Roman"/>
          <w:sz w:val="24"/>
          <w:szCs w:val="24"/>
          <w:lang w:val="lt-LT"/>
        </w:rPr>
        <w:t xml:space="preserve">parengti 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taisyklingą </w:t>
      </w:r>
      <w:r w:rsidR="007A7250">
        <w:rPr>
          <w:rFonts w:ascii="Times New Roman" w:hAnsi="Times New Roman" w:cs="Times New Roman"/>
          <w:sz w:val="24"/>
          <w:szCs w:val="24"/>
          <w:lang w:val="lt-LT"/>
        </w:rPr>
        <w:t>valgiaraštį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>, efektyvias treniruotes, užtikrinti gerą poilsį ir nuspręsti</w:t>
      </w:r>
      <w:r w:rsidR="007A7250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 kokių rezultatų norisi siekti. Siekiant rezultatų, užsibrėžti tikslą, turėti ryžto ir motyvacijos, tik tada rezultatai bus pastebimi. </w:t>
      </w:r>
    </w:p>
    <w:p w:rsidR="004F56B7" w:rsidRPr="002635BE" w:rsidRDefault="004F56B7" w:rsidP="004F56B7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635BE">
        <w:rPr>
          <w:rFonts w:ascii="Times New Roman" w:hAnsi="Times New Roman" w:cs="Times New Roman"/>
          <w:sz w:val="24"/>
          <w:szCs w:val="24"/>
          <w:lang w:val="lt-LT"/>
        </w:rPr>
        <w:t>Jau nuo darželio ir mokyklos pratinti vaikus prie fizinio aktyvumo ir t</w:t>
      </w:r>
      <w:r w:rsidR="007A7250">
        <w:rPr>
          <w:rFonts w:ascii="Times New Roman" w:hAnsi="Times New Roman" w:cs="Times New Roman"/>
          <w:sz w:val="24"/>
          <w:szCs w:val="24"/>
          <w:lang w:val="lt-LT"/>
        </w:rPr>
        <w:t>inkamo maitinimosi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>. Tėvus išmok</w:t>
      </w:r>
      <w:r w:rsidR="007A7250">
        <w:rPr>
          <w:rFonts w:ascii="Times New Roman" w:hAnsi="Times New Roman" w:cs="Times New Roman"/>
          <w:sz w:val="24"/>
          <w:szCs w:val="24"/>
          <w:lang w:val="lt-LT"/>
        </w:rPr>
        <w:t>yti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 p</w:t>
      </w:r>
      <w:r w:rsidR="007A7250">
        <w:rPr>
          <w:rFonts w:ascii="Times New Roman" w:hAnsi="Times New Roman" w:cs="Times New Roman"/>
          <w:sz w:val="24"/>
          <w:szCs w:val="24"/>
          <w:lang w:val="lt-LT"/>
        </w:rPr>
        <w:t>alaikyti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 normalų vaikų </w:t>
      </w:r>
      <w:r w:rsidR="007A7250">
        <w:rPr>
          <w:rFonts w:ascii="Times New Roman" w:hAnsi="Times New Roman" w:cs="Times New Roman"/>
          <w:sz w:val="24"/>
          <w:szCs w:val="24"/>
          <w:lang w:val="lt-LT"/>
        </w:rPr>
        <w:t xml:space="preserve">kūno 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>svorį, tam, kad vėliau</w:t>
      </w:r>
      <w:r w:rsidR="007A7250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 ateityje</w:t>
      </w:r>
      <w:r w:rsidR="007A7250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 nereikėtų priverstinai vartoti </w:t>
      </w:r>
      <w:r w:rsidR="00FC1050">
        <w:rPr>
          <w:rFonts w:ascii="Times New Roman" w:hAnsi="Times New Roman" w:cs="Times New Roman"/>
          <w:sz w:val="24"/>
          <w:szCs w:val="24"/>
          <w:lang w:val="lt-LT"/>
        </w:rPr>
        <w:t xml:space="preserve">maisto 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>papildų ar vaistų dėl sveikatos problemų.</w:t>
      </w:r>
    </w:p>
    <w:p w:rsidR="004F56B7" w:rsidRPr="002635BE" w:rsidRDefault="004F56B7" w:rsidP="004F56B7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Pateikti išsamią maisto produktų alternatyvą – maisto produktų sąrašus, turinčius tas pačias medžiagas, nenorintiems vartoti </w:t>
      </w:r>
      <w:r w:rsidR="007A7250">
        <w:rPr>
          <w:rFonts w:ascii="Times New Roman" w:hAnsi="Times New Roman" w:cs="Times New Roman"/>
          <w:sz w:val="24"/>
          <w:szCs w:val="24"/>
          <w:lang w:val="lt-LT"/>
        </w:rPr>
        <w:t xml:space="preserve">maisto 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papildų. </w:t>
      </w:r>
    </w:p>
    <w:p w:rsidR="004F56B7" w:rsidRPr="002635BE" w:rsidRDefault="004F56B7" w:rsidP="004F56B7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635BE">
        <w:rPr>
          <w:rFonts w:ascii="Times New Roman" w:hAnsi="Times New Roman" w:cs="Times New Roman"/>
          <w:sz w:val="24"/>
          <w:szCs w:val="24"/>
          <w:lang w:val="lt-LT"/>
        </w:rPr>
        <w:t>Skleisti ir viešinti diet</w:t>
      </w:r>
      <w:r w:rsidR="00FC1050">
        <w:rPr>
          <w:rFonts w:ascii="Times New Roman" w:hAnsi="Times New Roman" w:cs="Times New Roman"/>
          <w:sz w:val="24"/>
          <w:szCs w:val="24"/>
          <w:lang w:val="lt-LT"/>
        </w:rPr>
        <w:t>istų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 veiklą, siekiant išugdyti žmonių pasitikėjimą ir žinojimą</w:t>
      </w:r>
      <w:r w:rsidR="007A7250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 xml:space="preserve"> kur kreiptis pagalbos – visada galima ir patartina kreiptis į mitybos specialistus/trenerius patarimo, kokį maistą ir </w:t>
      </w:r>
      <w:r w:rsidR="006A0871">
        <w:rPr>
          <w:rFonts w:ascii="Times New Roman" w:hAnsi="Times New Roman" w:cs="Times New Roman"/>
          <w:sz w:val="24"/>
          <w:szCs w:val="24"/>
          <w:lang w:val="lt-LT"/>
        </w:rPr>
        <w:t xml:space="preserve">maisto </w:t>
      </w:r>
      <w:r w:rsidRPr="002635BE">
        <w:rPr>
          <w:rFonts w:ascii="Times New Roman" w:hAnsi="Times New Roman" w:cs="Times New Roman"/>
          <w:sz w:val="24"/>
          <w:szCs w:val="24"/>
          <w:lang w:val="lt-LT"/>
        </w:rPr>
        <w:t>papildus pasirinkti.</w:t>
      </w:r>
    </w:p>
    <w:p w:rsidR="005061F8" w:rsidRDefault="005061F8" w:rsidP="004F56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3702F" w:rsidRPr="001D2ECE" w:rsidRDefault="005061F8" w:rsidP="001D2EC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Pagrindinės l</w:t>
      </w:r>
      <w:r w:rsidR="0053702F" w:rsidRPr="001D2ECE">
        <w:rPr>
          <w:rFonts w:ascii="Times New Roman" w:hAnsi="Times New Roman" w:cs="Times New Roman"/>
          <w:b/>
          <w:sz w:val="24"/>
          <w:szCs w:val="24"/>
          <w:lang w:val="lt-LT"/>
        </w:rPr>
        <w:t>iteratūr</w:t>
      </w:r>
      <w:r w:rsidR="00933FB4" w:rsidRPr="001D2ECE">
        <w:rPr>
          <w:rFonts w:ascii="Times New Roman" w:hAnsi="Times New Roman" w:cs="Times New Roman"/>
          <w:b/>
          <w:sz w:val="24"/>
          <w:szCs w:val="24"/>
          <w:lang w:val="lt-LT"/>
        </w:rPr>
        <w:t>os sąrašas</w:t>
      </w:r>
      <w:r w:rsidR="001D2ECE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lang w:val="lt-LT"/>
        </w:rPr>
        <w:t>EBSCO</w:t>
      </w:r>
      <w:r w:rsidR="00124E5C">
        <w:rPr>
          <w:rFonts w:ascii="Times New Roman" w:hAnsi="Times New Roman" w:cs="Times New Roman"/>
          <w:sz w:val="24"/>
          <w:szCs w:val="24"/>
          <w:lang w:val="lt-LT"/>
        </w:rPr>
        <w:t>h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>ost</w:t>
      </w:r>
      <w:r w:rsidR="00124E5C">
        <w:rPr>
          <w:rFonts w:ascii="Times New Roman" w:hAnsi="Times New Roman" w:cs="Times New Roman"/>
          <w:sz w:val="24"/>
          <w:szCs w:val="24"/>
          <w:lang w:val="lt-LT"/>
        </w:rPr>
        <w:t xml:space="preserve"> DB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Heller, Samantha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bookmarkStart w:id="1" w:name="citation"/>
      <w:r w:rsidRPr="00124E5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lt-LT"/>
        </w:rPr>
        <w:t>Protein</w:t>
      </w:r>
      <w:r w:rsidRPr="00124E5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lt-LT"/>
        </w:rPr>
        <w:t>: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 xml:space="preserve"> A Guide to Maximum Muscle</w:t>
      </w:r>
      <w:bookmarkEnd w:id="1"/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Men's Fitness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>. 2004 Apr, Vol. 20 Issue 4, p</w:t>
      </w:r>
      <w:r w:rsidR="00ED4B1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>52-54. 2</w:t>
      </w:r>
      <w:r w:rsidR="00072A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p. ISSN: </w:t>
      </w:r>
      <w:r w:rsidRPr="004D1ADA">
        <w:rPr>
          <w:rFonts w:ascii="Times New Roman" w:eastAsia="Times New Roman" w:hAnsi="Times New Roman" w:cs="Times New Roman"/>
          <w:sz w:val="24"/>
          <w:szCs w:val="24"/>
          <w:lang w:val="lt-LT"/>
        </w:rPr>
        <w:t>1541-2776.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lang w:val="lt-LT"/>
        </w:rPr>
        <w:t>EBSCO</w:t>
      </w:r>
      <w:r w:rsidR="00124E5C">
        <w:rPr>
          <w:rFonts w:ascii="Times New Roman" w:hAnsi="Times New Roman" w:cs="Times New Roman"/>
          <w:sz w:val="24"/>
          <w:szCs w:val="24"/>
          <w:lang w:val="lt-LT"/>
        </w:rPr>
        <w:t>h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>ost</w:t>
      </w:r>
      <w:r w:rsidR="00124E5C">
        <w:rPr>
          <w:rFonts w:ascii="Times New Roman" w:hAnsi="Times New Roman" w:cs="Times New Roman"/>
          <w:sz w:val="24"/>
          <w:szCs w:val="24"/>
          <w:lang w:val="lt-LT"/>
        </w:rPr>
        <w:t xml:space="preserve"> DB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4D1ADA">
        <w:rPr>
          <w:rFonts w:ascii="Times New Roman" w:hAnsi="Times New Roman" w:cs="Times New Roman"/>
          <w:sz w:val="24"/>
          <w:szCs w:val="24"/>
          <w:highlight w:val="white"/>
          <w:lang w:val="lt-LT"/>
        </w:rPr>
        <w:t>Clark, Nancy. P</w:t>
      </w:r>
      <w:r w:rsidR="00747EFB">
        <w:rPr>
          <w:rFonts w:ascii="Times New Roman" w:hAnsi="Times New Roman" w:cs="Times New Roman"/>
          <w:sz w:val="24"/>
          <w:szCs w:val="24"/>
          <w:highlight w:val="white"/>
          <w:lang w:val="lt-LT"/>
        </w:rPr>
        <w:t>rotein</w:t>
      </w:r>
      <w:r w:rsidRPr="004D1ADA"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 for A</w:t>
      </w:r>
      <w:r w:rsidR="00747EFB">
        <w:rPr>
          <w:rFonts w:ascii="Times New Roman" w:hAnsi="Times New Roman" w:cs="Times New Roman"/>
          <w:sz w:val="24"/>
          <w:szCs w:val="24"/>
          <w:highlight w:val="white"/>
          <w:lang w:val="lt-LT"/>
        </w:rPr>
        <w:t>thletes</w:t>
      </w:r>
      <w:r w:rsidRPr="004D1ADA">
        <w:rPr>
          <w:rFonts w:ascii="Times New Roman" w:hAnsi="Times New Roman" w:cs="Times New Roman"/>
          <w:sz w:val="24"/>
          <w:szCs w:val="24"/>
          <w:highlight w:val="white"/>
          <w:lang w:val="lt-LT"/>
        </w:rPr>
        <w:t>. American Fitness. 2013 Jan/Feb, Vol. 31 Issue 1, p</w:t>
      </w:r>
      <w:r w:rsidR="00072AEA"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. </w:t>
      </w:r>
      <w:r w:rsidRPr="004D1ADA">
        <w:rPr>
          <w:rFonts w:ascii="Times New Roman" w:hAnsi="Times New Roman" w:cs="Times New Roman"/>
          <w:sz w:val="24"/>
          <w:szCs w:val="24"/>
          <w:highlight w:val="white"/>
          <w:lang w:val="lt-LT"/>
        </w:rPr>
        <w:t>66-67. 2</w:t>
      </w:r>
      <w:r w:rsidR="00072AEA"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 </w:t>
      </w:r>
      <w:r w:rsidRPr="004D1ADA">
        <w:rPr>
          <w:rFonts w:ascii="Times New Roman" w:hAnsi="Times New Roman" w:cs="Times New Roman"/>
          <w:sz w:val="24"/>
          <w:szCs w:val="24"/>
          <w:highlight w:val="white"/>
          <w:lang w:val="lt-LT"/>
        </w:rPr>
        <w:t>p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>. ISSN: 0893-5238.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0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highlight w:val="white"/>
          <w:lang w:val="lt-LT"/>
        </w:rPr>
        <w:t xml:space="preserve">Kreider et al. </w:t>
      </w:r>
      <w:r w:rsidRPr="004D1ADA">
        <w:rPr>
          <w:rFonts w:ascii="Times New Roman" w:hAnsi="Times New Roman" w:cs="Times New Roman"/>
          <w:bCs/>
          <w:spacing w:val="10"/>
          <w:sz w:val="24"/>
          <w:szCs w:val="24"/>
          <w:lang w:val="lt-LT"/>
        </w:rPr>
        <w:t xml:space="preserve">ISSN exercise &amp; sport nutrition review: research &amp; recommendations. </w:t>
      </w:r>
      <w:r w:rsidRPr="004D1ADA">
        <w:rPr>
          <w:rFonts w:ascii="Times New Roman" w:hAnsi="Times New Roman" w:cs="Times New Roman"/>
          <w:sz w:val="24"/>
          <w:szCs w:val="24"/>
          <w:highlight w:val="white"/>
          <w:lang w:val="lt-LT"/>
        </w:rPr>
        <w:t>Journal of the International Society of Sports Nutrition. 2010, 7:7.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Mayo, Jerry J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4D1A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lt-LT"/>
        </w:rPr>
        <w:t>Carbohydrate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 </w:t>
      </w:r>
      <w:r w:rsidRPr="004D1A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lt-LT"/>
        </w:rPr>
        <w:t>Intake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 for Peak Performance: Practical Guidelines for the Endurance Athlete, AMAA Journal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>. 2015 Fall/Winter, Vol. 28 Issue 3, p</w:t>
      </w:r>
      <w:r w:rsidR="00072AE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>8-15. 3</w:t>
      </w:r>
      <w:r w:rsidR="00072AE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p. 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Burke LM,</w:t>
      </w:r>
      <w:r w:rsidRPr="004D1A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 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Cox GR,</w:t>
      </w:r>
      <w:r w:rsidRPr="004D1A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 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Culmmings NK,</w:t>
      </w:r>
      <w:r w:rsidRPr="004D1A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 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Desbrow B.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 Guidelines for daily carbohydrate intake: do athletes achieve them? 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Sports Med.</w:t>
      </w:r>
      <w:r w:rsidRPr="004D1A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 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2001; 31(4):267-99.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lang w:val="lt-LT"/>
        </w:rPr>
        <w:t>Position of the Academy of Nutrition and Dietetics, Dietitians of Canada, and the American College of Sports Medicine: Nutrition and Athletic Performance. J</w:t>
      </w:r>
      <w:r w:rsidR="00747EFB">
        <w:rPr>
          <w:rFonts w:ascii="Times New Roman" w:hAnsi="Times New Roman" w:cs="Times New Roman"/>
          <w:sz w:val="24"/>
          <w:szCs w:val="24"/>
          <w:lang w:val="lt-LT"/>
        </w:rPr>
        <w:t>ournal of the Academy of Nutrition and Dietetics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4D1ADA">
        <w:rPr>
          <w:rStyle w:val="Emphasis"/>
          <w:rFonts w:ascii="Times New Roman" w:hAnsi="Times New Roman" w:cs="Times New Roman"/>
          <w:sz w:val="24"/>
          <w:szCs w:val="24"/>
          <w:lang w:val="lt-LT"/>
        </w:rPr>
        <w:t xml:space="preserve">March 2016, Volume 116, Issue 3, 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Pr="004D1ADA">
        <w:rPr>
          <w:rStyle w:val="Emphasis"/>
          <w:rFonts w:ascii="Times New Roman" w:hAnsi="Times New Roman" w:cs="Times New Roman"/>
          <w:sz w:val="24"/>
          <w:szCs w:val="24"/>
          <w:lang w:val="lt-LT"/>
        </w:rPr>
        <w:t>P. 501-528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American Dietetic Association, 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Dietitians of Canada.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 Position of The American Dietetic Association and Dietitians of Canada: Vegetarian diets. 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J Am Diet Assoc</w:t>
      </w:r>
      <w:r w:rsidRPr="004D1A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. 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2003 Jun, 103(6): 748-65.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Cermak NM, van Loon LJ. The use of carbohydrates during exercise as an ergogenic aid. Sports Med. 2013 Nov, 43(11):1139-55. doi: 10.1007/s40279-013-0079-0.</w:t>
      </w:r>
    </w:p>
    <w:p w:rsidR="0053702F" w:rsidRPr="004D1ADA" w:rsidRDefault="0053702F" w:rsidP="004D1A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lang w:val="lt-LT"/>
        </w:rPr>
      </w:pPr>
      <w:r w:rsidRPr="004D1ADA">
        <w:rPr>
          <w:lang w:val="lt-LT"/>
        </w:rPr>
        <w:t>Jeukendrup. A. A Step Towards Personalized Sports Nutrition: Carbohydrate Intake During Exercise. Sports Med. 2014, 44 (Suppl 1):S25–S33 DOI 10.1007/s40279-014-0148-z.</w:t>
      </w:r>
    </w:p>
    <w:p w:rsidR="0053702F" w:rsidRPr="004D1ADA" w:rsidRDefault="0053702F" w:rsidP="004D1A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lang w:val="lt-LT"/>
        </w:rPr>
      </w:pPr>
      <w:r w:rsidRPr="004D1ADA">
        <w:rPr>
          <w:lang w:val="lt-LT"/>
        </w:rPr>
        <w:t>Position of the American Dietetic Association, Dietitians of Canada, and the American College of Sports Medicine: Nutrition and Athletic Performance. Journal of the A</w:t>
      </w:r>
      <w:r w:rsidR="00F42BD6">
        <w:rPr>
          <w:lang w:val="lt-LT"/>
        </w:rPr>
        <w:t>merican Dietetic Association</w:t>
      </w:r>
      <w:r w:rsidRPr="004D1ADA">
        <w:rPr>
          <w:lang w:val="lt-LT"/>
        </w:rPr>
        <w:t>. 2009/March, Volume 109, Number 3.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Nancy R. Rodriguez, PhD, RD, CSSD, FACSM; Nancy M. DiMarco, PhD, RD, CSSD, FACSM; Susie Langley, MS, RD, CSSD. </w:t>
      </w:r>
      <w:r w:rsidRPr="004D1ADA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Nutrition and Athletic Performance. Medscape news &amp; Perspective. 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2010 March 01.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Bojanić, Novica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 xml:space="preserve">Radović, </w:t>
      </w:r>
      <w:r w:rsidRPr="004D1ADA">
        <w:rPr>
          <w:rStyle w:val="apple-converted-space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lt-LT"/>
        </w:rPr>
        <w:t> 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Jančić J.,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Đinđić. N.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  <w:lang w:val="lt-LT"/>
        </w:rPr>
        <w:t xml:space="preserve"> 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Acta Medica Medianae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>. 2013 Dec, Vol. 52 Issue 4, p63-68. 6p.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lang w:val="lt-LT"/>
        </w:rPr>
        <w:t>Woolf K,</w:t>
      </w:r>
      <w:r w:rsidRPr="004D1ADA">
        <w:rPr>
          <w:rStyle w:val="apple-converted-space"/>
          <w:rFonts w:ascii="Times New Roman" w:hAnsi="Times New Roman" w:cs="Times New Roman"/>
          <w:sz w:val="24"/>
          <w:szCs w:val="24"/>
          <w:lang w:val="lt-LT"/>
        </w:rPr>
        <w:t> 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>Manore MM. B-vitamins and exercise: does exercise alter requirements? Int J Sport Nutr Exerc Metab.</w:t>
      </w:r>
      <w:r w:rsidRPr="004D1ADA">
        <w:rPr>
          <w:rStyle w:val="apple-converted-space"/>
          <w:rFonts w:ascii="Times New Roman" w:hAnsi="Times New Roman" w:cs="Times New Roman"/>
          <w:sz w:val="24"/>
          <w:szCs w:val="24"/>
          <w:lang w:val="lt-LT"/>
        </w:rPr>
        <w:t> 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>2006 Oct; 16 (5):453-84.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lang w:val="lt-LT"/>
        </w:rPr>
        <w:t>Burke LM, Loucks AB, Broad N. Energy and carbohydrate for training and recovery. J Sports Sci. 2006; 24:675-685.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lang w:val="lt-LT"/>
        </w:rPr>
        <w:t>Lukaski HC. Vitamin and mineral status: Effects on physical performance. Nutrition. 2004; 20:632-644.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lastRenderedPageBreak/>
        <w:t>Ogan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Pr="004D1A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Pritchett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 K. Vitamin D and the Athlete: Risks, Recommendations, and Benefits. Nutrients. 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2013 May 28. </w:t>
      </w:r>
      <w:r w:rsidRPr="004D1ADA">
        <w:rPr>
          <w:rStyle w:val="doi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doi: </w:t>
      </w:r>
      <w:r w:rsidRPr="004D1A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 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10.3390/nu5061856</w:t>
      </w:r>
      <w:r w:rsidRPr="004D1ADA">
        <w:rPr>
          <w:rStyle w:val="doi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lang w:val="lt-LT"/>
        </w:rPr>
        <w:t>Willis KS, Peterson NJ, Larson-Meyer DE. Should we be concerned about the vitamin D status of athletes? Int J Sport Nutr Exerc Metab. 2008 Apr.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6A0871">
        <w:rPr>
          <w:rFonts w:ascii="Times New Roman" w:hAnsi="Times New Roman" w:cs="Times New Roman"/>
          <w:sz w:val="24"/>
          <w:szCs w:val="24"/>
          <w:lang w:val="lt-LT"/>
        </w:rPr>
        <w:t>ietary reference Intakes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6A0871">
        <w:rPr>
          <w:rFonts w:ascii="Times New Roman" w:hAnsi="Times New Roman" w:cs="Times New Roman"/>
          <w:sz w:val="24"/>
          <w:szCs w:val="24"/>
          <w:lang w:val="lt-LT"/>
        </w:rPr>
        <w:t>the National Academies Press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>. Energy, Carbohydrate, Fiber, Fat, Fatty Acids, Cholesterol, Protein, and Amino Acids. 2002/2005.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Kathryn L Beck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Thomson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 J.S.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Swift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 R.J.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Hurst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 P.R. 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Open Access J Sports Med. 2015; 6: 259–267.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lang w:val="lt-LT"/>
        </w:rPr>
        <w:t>EBSCOhost</w:t>
      </w:r>
      <w:r w:rsidR="00072AEA">
        <w:rPr>
          <w:rFonts w:ascii="Times New Roman" w:hAnsi="Times New Roman" w:cs="Times New Roman"/>
          <w:sz w:val="24"/>
          <w:szCs w:val="24"/>
          <w:lang w:val="lt-LT"/>
        </w:rPr>
        <w:t xml:space="preserve"> DB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Baker,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Grace J., Fergal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0C37B4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lt-LT"/>
        </w:rPr>
        <w:t>Sports</w:t>
      </w:r>
      <w:r w:rsidRPr="004D1ADA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 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and Athletics Preparation, Performance, and Psychology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Perspectives on </w:t>
      </w:r>
      <w:r w:rsidRPr="004D1A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lt-LT"/>
        </w:rPr>
        <w:t>Anabolic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 Androgenic </w:t>
      </w:r>
      <w:r w:rsidRPr="004D1A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lt-LT"/>
        </w:rPr>
        <w:t>Steroids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> (AAS) and Doping in </w:t>
      </w:r>
      <w:r w:rsidRPr="004D1A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lt-LT"/>
        </w:rPr>
        <w:t>Sport</w:t>
      </w:r>
      <w:r w:rsidRPr="004D1AD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lt-LT"/>
        </w:rPr>
        <w:t xml:space="preserve"> and Health. 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New York: Nova Science Publishers, Inc. 2012. 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1ADA">
        <w:rPr>
          <w:rFonts w:ascii="Times New Roman" w:hAnsi="Times New Roman" w:cs="Times New Roman"/>
          <w:sz w:val="24"/>
          <w:szCs w:val="24"/>
          <w:lang w:val="lt-LT"/>
        </w:rPr>
        <w:t>http://www.healthfitonline.com/resources/harris_benedict.php [žiūrėta 2016-05-26]</w:t>
      </w:r>
      <w:r w:rsidR="00F42BD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53702F" w:rsidRPr="004D1ADA" w:rsidRDefault="0053702F" w:rsidP="004D1A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2" w:name="_Toc452445570"/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Jeffrey B. Halter, Ouslander, Tinetti, Studenski, Asthana. 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Hazzard's Geriatric Medicine and Gerontology. 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The McGraw-Hill Companies. 2009. </w:t>
      </w:r>
      <w:r w:rsidRPr="004D1ADA">
        <w:rPr>
          <w:rFonts w:ascii="Times New Roman" w:hAnsi="Times New Roman" w:cs="Times New Roman"/>
          <w:sz w:val="24"/>
          <w:szCs w:val="24"/>
          <w:lang w:val="lt-LT"/>
        </w:rPr>
        <w:t xml:space="preserve">6e. </w:t>
      </w:r>
      <w:r w:rsidRPr="004D1A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ISBN 978-0-07-148872-3</w:t>
      </w:r>
      <w:bookmarkEnd w:id="2"/>
      <w:r w:rsidR="00F42BD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.</w:t>
      </w:r>
    </w:p>
    <w:p w:rsidR="00C60E4C" w:rsidRPr="004D1ADA" w:rsidRDefault="00C60E4C" w:rsidP="000C37B4">
      <w:pPr>
        <w:spacing w:after="0" w:line="240" w:lineRule="auto"/>
        <w:jc w:val="both"/>
        <w:rPr>
          <w:rFonts w:ascii="Times New Roman" w:hAnsi="Times New Roman" w:cs="Times New Roman"/>
          <w:b/>
          <w:color w:val="252525"/>
          <w:sz w:val="24"/>
          <w:szCs w:val="24"/>
          <w:lang w:val="lt-LT"/>
        </w:rPr>
      </w:pPr>
    </w:p>
    <w:sectPr w:rsidR="00C60E4C" w:rsidRPr="004D1ADA" w:rsidSect="00C76679">
      <w:foot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41" w:rsidRDefault="00CC4241" w:rsidP="00C76679">
      <w:pPr>
        <w:spacing w:after="0" w:line="240" w:lineRule="auto"/>
      </w:pPr>
      <w:r>
        <w:separator/>
      </w:r>
    </w:p>
  </w:endnote>
  <w:endnote w:type="continuationSeparator" w:id="0">
    <w:p w:rsidR="00CC4241" w:rsidRDefault="00CC4241" w:rsidP="00C7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170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679" w:rsidRDefault="00C766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3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6679" w:rsidRDefault="00C766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41" w:rsidRDefault="00CC4241" w:rsidP="00C76679">
      <w:pPr>
        <w:spacing w:after="0" w:line="240" w:lineRule="auto"/>
      </w:pPr>
      <w:r>
        <w:separator/>
      </w:r>
    </w:p>
  </w:footnote>
  <w:footnote w:type="continuationSeparator" w:id="0">
    <w:p w:rsidR="00CC4241" w:rsidRDefault="00CC4241" w:rsidP="00C7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B666D"/>
    <w:multiLevelType w:val="multilevel"/>
    <w:tmpl w:val="EFB46A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4B071BDB"/>
    <w:multiLevelType w:val="hybridMultilevel"/>
    <w:tmpl w:val="15662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E1"/>
    <w:rsid w:val="00014DF5"/>
    <w:rsid w:val="00020F0E"/>
    <w:rsid w:val="000449C8"/>
    <w:rsid w:val="00072AEA"/>
    <w:rsid w:val="00090992"/>
    <w:rsid w:val="000C37B4"/>
    <w:rsid w:val="000C584D"/>
    <w:rsid w:val="000E3368"/>
    <w:rsid w:val="00116507"/>
    <w:rsid w:val="00124E5C"/>
    <w:rsid w:val="00151CF1"/>
    <w:rsid w:val="001769D4"/>
    <w:rsid w:val="0018271C"/>
    <w:rsid w:val="0018373F"/>
    <w:rsid w:val="001A3BF6"/>
    <w:rsid w:val="001C6B10"/>
    <w:rsid w:val="001D2ECE"/>
    <w:rsid w:val="001E653A"/>
    <w:rsid w:val="002530C2"/>
    <w:rsid w:val="00290DB7"/>
    <w:rsid w:val="002D2068"/>
    <w:rsid w:val="00315786"/>
    <w:rsid w:val="003B7C78"/>
    <w:rsid w:val="003D4221"/>
    <w:rsid w:val="00426754"/>
    <w:rsid w:val="004B585F"/>
    <w:rsid w:val="004D1ADA"/>
    <w:rsid w:val="004D34EA"/>
    <w:rsid w:val="004D4C6A"/>
    <w:rsid w:val="004F56B7"/>
    <w:rsid w:val="005061F8"/>
    <w:rsid w:val="00523000"/>
    <w:rsid w:val="0053702F"/>
    <w:rsid w:val="00543198"/>
    <w:rsid w:val="005810F3"/>
    <w:rsid w:val="006269A6"/>
    <w:rsid w:val="00650A0D"/>
    <w:rsid w:val="00651D72"/>
    <w:rsid w:val="00655D29"/>
    <w:rsid w:val="006A0871"/>
    <w:rsid w:val="006A6D6D"/>
    <w:rsid w:val="006B37B7"/>
    <w:rsid w:val="006C30CD"/>
    <w:rsid w:val="006C61E1"/>
    <w:rsid w:val="00747EFB"/>
    <w:rsid w:val="007952E3"/>
    <w:rsid w:val="007A7250"/>
    <w:rsid w:val="007C4F49"/>
    <w:rsid w:val="00806DE5"/>
    <w:rsid w:val="00817277"/>
    <w:rsid w:val="00846F4B"/>
    <w:rsid w:val="00872817"/>
    <w:rsid w:val="008A2BED"/>
    <w:rsid w:val="008C791D"/>
    <w:rsid w:val="008E06B8"/>
    <w:rsid w:val="008F3023"/>
    <w:rsid w:val="008F492D"/>
    <w:rsid w:val="00924E89"/>
    <w:rsid w:val="00933FB4"/>
    <w:rsid w:val="00951953"/>
    <w:rsid w:val="0097427B"/>
    <w:rsid w:val="009A0FE1"/>
    <w:rsid w:val="009D0FA5"/>
    <w:rsid w:val="00A44A06"/>
    <w:rsid w:val="00A519E1"/>
    <w:rsid w:val="00AB7781"/>
    <w:rsid w:val="00AD2716"/>
    <w:rsid w:val="00B36ADB"/>
    <w:rsid w:val="00B37763"/>
    <w:rsid w:val="00B65AEF"/>
    <w:rsid w:val="00B90520"/>
    <w:rsid w:val="00BB3F80"/>
    <w:rsid w:val="00C114E2"/>
    <w:rsid w:val="00C3015E"/>
    <w:rsid w:val="00C54CEF"/>
    <w:rsid w:val="00C60E4C"/>
    <w:rsid w:val="00C76679"/>
    <w:rsid w:val="00C8262D"/>
    <w:rsid w:val="00CC4241"/>
    <w:rsid w:val="00D37EFE"/>
    <w:rsid w:val="00D90E96"/>
    <w:rsid w:val="00DE4B98"/>
    <w:rsid w:val="00E044B7"/>
    <w:rsid w:val="00E6275A"/>
    <w:rsid w:val="00E632AF"/>
    <w:rsid w:val="00EA26A9"/>
    <w:rsid w:val="00ED4B15"/>
    <w:rsid w:val="00F42BD6"/>
    <w:rsid w:val="00FC1050"/>
    <w:rsid w:val="00F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FD27F-217C-4F44-99A7-2A4F2A64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CF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702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3702F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5370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702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3702F"/>
  </w:style>
  <w:style w:type="character" w:customStyle="1" w:styleId="doi">
    <w:name w:val="doi"/>
    <w:basedOn w:val="DefaultParagraphFont"/>
    <w:rsid w:val="0053702F"/>
  </w:style>
  <w:style w:type="paragraph" w:styleId="Header">
    <w:name w:val="header"/>
    <w:basedOn w:val="Normal"/>
    <w:link w:val="HeaderChar"/>
    <w:uiPriority w:val="99"/>
    <w:unhideWhenUsed/>
    <w:rsid w:val="00C766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79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6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79"/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5644</Words>
  <Characters>3218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 Kubilienė</cp:lastModifiedBy>
  <cp:revision>101</cp:revision>
  <dcterms:created xsi:type="dcterms:W3CDTF">2016-06-12T13:53:00Z</dcterms:created>
  <dcterms:modified xsi:type="dcterms:W3CDTF">2016-06-23T11:05:00Z</dcterms:modified>
</cp:coreProperties>
</file>