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RAJONO DETALIOJO PLANO SPRENDINIUS SKLYPE SUBAČIAUS G. 143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ADD1A56" w14:textId="23C2AB44" w:rsidR="00257B86" w:rsidRDefault="00257B86" w:rsidP="00257B86">
      <w:pPr>
        <w:spacing w:line="360" w:lineRule="auto"/>
        <w:ind w:firstLine="720"/>
        <w:jc w:val="both"/>
      </w:pPr>
      <w:proofErr w:type="spellStart"/>
      <w:r>
        <w:t>Vadovaudamasis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Kompleksinėmis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>:</w:t>
      </w:r>
    </w:p>
    <w:p w14:paraId="2F4820B2" w14:textId="41A4549A" w:rsidR="00257B86" w:rsidRDefault="00257B86" w:rsidP="00257B86">
      <w:pPr>
        <w:spacing w:line="360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2000 m. </w:t>
      </w:r>
      <w:proofErr w:type="spellStart"/>
      <w:r>
        <w:t>kovo</w:t>
      </w:r>
      <w:proofErr w:type="spellEnd"/>
      <w:r>
        <w:t xml:space="preserve"> 15 d. </w:t>
      </w:r>
      <w:proofErr w:type="spellStart"/>
      <w:r>
        <w:t>sprendimu</w:t>
      </w:r>
      <w:proofErr w:type="spellEnd"/>
      <w:r>
        <w:t xml:space="preserve"> Nr. 541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Markučių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Markučių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   Nr. T00057292)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</w:t>
      </w:r>
      <w:proofErr w:type="spellStart"/>
      <w:r>
        <w:t>Subačiaus</w:t>
      </w:r>
      <w:proofErr w:type="spellEnd"/>
      <w:r>
        <w:t xml:space="preserve"> g. 143 (</w:t>
      </w:r>
      <w:proofErr w:type="spellStart"/>
      <w:r>
        <w:t>kadastro</w:t>
      </w:r>
      <w:proofErr w:type="spellEnd"/>
      <w:r>
        <w:t xml:space="preserve"> Nr. 0101/0060:30)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7D1B2321" w14:textId="77777777" w:rsidR="00257B86" w:rsidRDefault="00257B86" w:rsidP="00257B86">
      <w:pPr>
        <w:spacing w:line="360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padalyti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151F9A5C" w:rsidR="00641705" w:rsidRDefault="00257B86" w:rsidP="00257B86">
      <w:pPr>
        <w:spacing w:line="360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57B86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4452F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490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2023-10-18T07:07:00Z</dcterms:created>
  <dcterms:modified xsi:type="dcterms:W3CDTF">2023-10-18T07:07:00Z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