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BD13D" w14:textId="77777777" w:rsidR="003D577B" w:rsidRDefault="003D577B" w:rsidP="00BA117A">
      <w:pPr>
        <w:ind w:left="6804"/>
      </w:pPr>
      <w:r>
        <w:t>PATVIRTINTA</w:t>
      </w:r>
    </w:p>
    <w:p w14:paraId="7A670D17" w14:textId="77777777" w:rsidR="003D577B" w:rsidRDefault="003D577B" w:rsidP="00BA117A">
      <w:pPr>
        <w:ind w:left="6804"/>
      </w:pPr>
      <w:r>
        <w:t>Vilniaus m</w:t>
      </w:r>
      <w:r w:rsidR="005A0C82">
        <w:t>iesto</w:t>
      </w:r>
      <w:r>
        <w:t xml:space="preserve"> savivaldybės</w:t>
      </w:r>
      <w:r w:rsidR="00384078">
        <w:t xml:space="preserve"> </w:t>
      </w:r>
      <w:r>
        <w:t>administracijos direktoriaus</w:t>
      </w:r>
      <w:r w:rsidR="00384078">
        <w:t xml:space="preserve"> </w:t>
      </w:r>
    </w:p>
    <w:p w14:paraId="5E6E15D4" w14:textId="77777777" w:rsidR="003D577B" w:rsidRDefault="003D577B" w:rsidP="00BA117A">
      <w:pPr>
        <w:ind w:left="6804"/>
      </w:pPr>
      <w:r>
        <w:t>20</w:t>
      </w:r>
      <w:r w:rsidR="00873BAB">
        <w:t>21</w:t>
      </w:r>
      <w:r>
        <w:t xml:space="preserve"> </w:t>
      </w:r>
      <w:proofErr w:type="spellStart"/>
      <w:r>
        <w:t>m._______________d</w:t>
      </w:r>
      <w:proofErr w:type="spellEnd"/>
      <w:r>
        <w:t>.</w:t>
      </w:r>
    </w:p>
    <w:p w14:paraId="40484433" w14:textId="77777777" w:rsidR="00F0074B" w:rsidRDefault="003D577B" w:rsidP="00BA117A">
      <w:pPr>
        <w:ind w:left="6804"/>
      </w:pPr>
      <w:r>
        <w:t>įsakymu Nr.</w:t>
      </w:r>
    </w:p>
    <w:p w14:paraId="2F6D3EBB" w14:textId="77777777" w:rsidR="003D577B" w:rsidRDefault="003D577B" w:rsidP="003D577B">
      <w:pPr>
        <w:rPr>
          <w:b/>
          <w:caps/>
          <w:lang w:val="pl-PL"/>
        </w:rPr>
      </w:pPr>
    </w:p>
    <w:p w14:paraId="0D0C5C7C" w14:textId="77777777" w:rsidR="00935B52" w:rsidRDefault="00F0074B" w:rsidP="00F0074B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darbų programa </w:t>
      </w:r>
    </w:p>
    <w:p w14:paraId="2E44BEA4" w14:textId="77777777" w:rsidR="00F0074B" w:rsidRDefault="00F0074B" w:rsidP="00F0074B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planavimo </w:t>
      </w:r>
      <w:r w:rsidRPr="00427905">
        <w:rPr>
          <w:b/>
          <w:bCs/>
        </w:rPr>
        <w:t>DOKUMENTUI RENGTI</w:t>
      </w:r>
    </w:p>
    <w:p w14:paraId="1E5258E5" w14:textId="77777777" w:rsidR="00F0074B" w:rsidRPr="00427905" w:rsidRDefault="00F0074B" w:rsidP="00F0074B">
      <w:pPr>
        <w:jc w:val="center"/>
      </w:pPr>
    </w:p>
    <w:p w14:paraId="58290F53" w14:textId="0756BB2C" w:rsidR="00F0074B" w:rsidRDefault="00F0074B" w:rsidP="002C1C1C">
      <w:pPr>
        <w:ind w:firstLine="709"/>
        <w:jc w:val="both"/>
      </w:pPr>
      <w:r w:rsidRPr="00896183">
        <w:rPr>
          <w:b/>
        </w:rPr>
        <w:t>1.</w:t>
      </w:r>
      <w:r w:rsidRPr="00500CBE">
        <w:rPr>
          <w:b/>
        </w:rPr>
        <w:t xml:space="preserve"> P</w:t>
      </w:r>
      <w:r w:rsidR="00BA440E">
        <w:rPr>
          <w:b/>
        </w:rPr>
        <w:t>lanuojamos teritorijos adresas:</w:t>
      </w:r>
      <w:r w:rsidR="00D56C16">
        <w:t xml:space="preserve"> </w:t>
      </w:r>
      <w:r w:rsidR="0083283D">
        <w:t>sklyp</w:t>
      </w:r>
      <w:r w:rsidR="000407B2">
        <w:t>a</w:t>
      </w:r>
      <w:r w:rsidR="002A10F1">
        <w:t>s</w:t>
      </w:r>
      <w:r w:rsidR="0083283D">
        <w:t xml:space="preserve"> </w:t>
      </w:r>
      <w:r w:rsidR="00AA5A38" w:rsidRPr="00AA5A38">
        <w:t>(</w:t>
      </w:r>
      <w:r w:rsidR="002A10F1" w:rsidRPr="002A10F1">
        <w:t>kadastro Nr.</w:t>
      </w:r>
      <w:r w:rsidR="00791EBA">
        <w:t> </w:t>
      </w:r>
      <w:r w:rsidR="007E0552" w:rsidRPr="007E0552">
        <w:t>0101/0167:1510</w:t>
      </w:r>
      <w:r w:rsidR="00AA5A38" w:rsidRPr="00AA5A38">
        <w:t>)</w:t>
      </w:r>
      <w:r w:rsidR="00384078">
        <w:t>.</w:t>
      </w:r>
    </w:p>
    <w:p w14:paraId="79B66581" w14:textId="4A29B0E9" w:rsidR="00896183" w:rsidRDefault="00F0074B" w:rsidP="00896183">
      <w:pPr>
        <w:ind w:firstLine="709"/>
        <w:jc w:val="both"/>
      </w:pPr>
      <w:r w:rsidRPr="00896183">
        <w:rPr>
          <w:b/>
        </w:rPr>
        <w:t>2.</w:t>
      </w:r>
      <w:r>
        <w:rPr>
          <w:b/>
        </w:rPr>
        <w:t xml:space="preserve"> </w:t>
      </w:r>
      <w:r w:rsidRPr="00500CBE">
        <w:rPr>
          <w:b/>
        </w:rPr>
        <w:t>Planuojam</w:t>
      </w:r>
      <w:r w:rsidR="00896183">
        <w:rPr>
          <w:b/>
        </w:rPr>
        <w:t>a</w:t>
      </w:r>
      <w:r w:rsidRPr="00500CBE">
        <w:rPr>
          <w:b/>
        </w:rPr>
        <w:t xml:space="preserve"> teritorij</w:t>
      </w:r>
      <w:r w:rsidR="00896183">
        <w:rPr>
          <w:b/>
        </w:rPr>
        <w:t>a</w:t>
      </w:r>
      <w:r w:rsidRPr="00500CBE">
        <w:rPr>
          <w:b/>
        </w:rPr>
        <w:t>:</w:t>
      </w:r>
      <w:r w:rsidR="00896183" w:rsidRPr="00896183">
        <w:t xml:space="preserve"> </w:t>
      </w:r>
      <w:r w:rsidR="00896183">
        <w:t>planuojama teritorija atitinka kvartalo apibrėžtį. 0.5194 ha</w:t>
      </w:r>
      <w:r w:rsidR="00896183" w:rsidRPr="00896183">
        <w:t xml:space="preserve">. sklypą iš trijų pusių riboja gatvių koridoriai: Gelažių, Varnės, </w:t>
      </w:r>
      <w:proofErr w:type="spellStart"/>
      <w:r w:rsidR="00896183" w:rsidRPr="00896183">
        <w:t>Eitkūnų</w:t>
      </w:r>
      <w:proofErr w:type="spellEnd"/>
      <w:r w:rsidR="00971439">
        <w:t>.</w:t>
      </w:r>
      <w:r w:rsidR="00896183" w:rsidRPr="00896183">
        <w:t xml:space="preserve"> Rengiant detaliojo plano koregavimą iš esamo sklypo (kadastro Nr. 0101/0167:1510) dalies bus suformuotas inžinerinės infrastruktūros sklypas, sudarysiantis galimybę </w:t>
      </w:r>
      <w:proofErr w:type="spellStart"/>
      <w:r w:rsidR="00896183" w:rsidRPr="00896183">
        <w:t>Eitkūnų</w:t>
      </w:r>
      <w:proofErr w:type="spellEnd"/>
      <w:r w:rsidR="00896183" w:rsidRPr="00896183">
        <w:t xml:space="preserve"> gatvę sujungti su Varnės gatve. </w:t>
      </w:r>
      <w:r w:rsidR="00896183">
        <w:t>Vakaruose</w:t>
      </w:r>
      <w:r w:rsidR="00896183" w:rsidRPr="00896183">
        <w:t xml:space="preserve"> planuojama teritorija ribojasi su suplanuotais sklypais. Juose kaip ir planuojamoje teritorijoje taip </w:t>
      </w:r>
      <w:r w:rsidR="00971439">
        <w:t>p</w:t>
      </w:r>
      <w:r w:rsidR="00896183" w:rsidRPr="00896183">
        <w:t xml:space="preserve">at nustatytas vienbučių ir dvibučių gyvenamųjų pastatų teritorijos naudojimo būdas, daugumoje sklypų yra statybos leidimai. </w:t>
      </w:r>
    </w:p>
    <w:p w14:paraId="6D9F2CE9" w14:textId="77777777" w:rsidR="003D577B" w:rsidRDefault="00F0074B" w:rsidP="002C1C1C">
      <w:pPr>
        <w:ind w:firstLine="709"/>
        <w:jc w:val="both"/>
        <w:rPr>
          <w:b/>
        </w:rPr>
      </w:pPr>
      <w:r w:rsidRPr="00896183">
        <w:rPr>
          <w:b/>
        </w:rPr>
        <w:t>3.</w:t>
      </w:r>
      <w:r w:rsidR="00384078">
        <w:rPr>
          <w:b/>
        </w:rPr>
        <w:t> </w:t>
      </w:r>
      <w:r w:rsidRPr="00500CBE">
        <w:rPr>
          <w:b/>
        </w:rPr>
        <w:t>Planavimo organizatorius:</w:t>
      </w:r>
      <w:r w:rsidR="00384078">
        <w:rPr>
          <w:bCs/>
        </w:rPr>
        <w:t xml:space="preserve"> </w:t>
      </w:r>
      <w:r w:rsidR="003D577B" w:rsidRPr="00500CBE">
        <w:rPr>
          <w:bCs/>
        </w:rPr>
        <w:t xml:space="preserve">Vilniaus miesto savivaldybės administracijos direktorius </w:t>
      </w:r>
      <w:r w:rsidR="00384078">
        <w:rPr>
          <w:bCs/>
        </w:rPr>
        <w:t>(</w:t>
      </w:r>
      <w:r w:rsidR="003D577B" w:rsidRPr="00500CBE">
        <w:rPr>
          <w:bCs/>
        </w:rPr>
        <w:t>Konstitucijos pr. 3,</w:t>
      </w:r>
      <w:r w:rsidR="003D577B" w:rsidRPr="00500CBE">
        <w:t xml:space="preserve"> Vilnius</w:t>
      </w:r>
      <w:r w:rsidR="00384078">
        <w:t>)</w:t>
      </w:r>
      <w:r w:rsidR="003D577B" w:rsidRPr="00500CBE">
        <w:t>.</w:t>
      </w:r>
    </w:p>
    <w:p w14:paraId="0E8AC56F" w14:textId="77777777" w:rsidR="00F0074B" w:rsidRPr="00500CBE" w:rsidRDefault="003D577B" w:rsidP="002C1C1C">
      <w:pPr>
        <w:ind w:firstLine="709"/>
        <w:jc w:val="both"/>
      </w:pPr>
      <w:r w:rsidRPr="00896183">
        <w:rPr>
          <w:b/>
        </w:rPr>
        <w:t>4.</w:t>
      </w:r>
      <w:r>
        <w:rPr>
          <w:b/>
        </w:rPr>
        <w:t xml:space="preserve"> Planavimo iniciatorius:</w:t>
      </w:r>
      <w:r w:rsidR="00F0074B" w:rsidRPr="00500CBE">
        <w:rPr>
          <w:b/>
        </w:rPr>
        <w:t xml:space="preserve"> </w:t>
      </w:r>
      <w:r w:rsidR="00AA5A38">
        <w:rPr>
          <w:bCs/>
        </w:rPr>
        <w:t>fizinis</w:t>
      </w:r>
      <w:r w:rsidR="00F14817">
        <w:rPr>
          <w:bCs/>
        </w:rPr>
        <w:t xml:space="preserve"> asmuo.</w:t>
      </w:r>
    </w:p>
    <w:p w14:paraId="7CC4DE41" w14:textId="77777777" w:rsidR="00E87B55" w:rsidRPr="00E87B55" w:rsidRDefault="00AA79DD" w:rsidP="002C1C1C">
      <w:pPr>
        <w:widowControl w:val="0"/>
        <w:suppressAutoHyphens/>
        <w:ind w:firstLine="709"/>
        <w:jc w:val="both"/>
        <w:rPr>
          <w:rFonts w:cs="Tahoma"/>
        </w:rPr>
      </w:pPr>
      <w:r w:rsidRPr="00896183">
        <w:rPr>
          <w:b/>
        </w:rPr>
        <w:t>5</w:t>
      </w:r>
      <w:r w:rsidR="00F0074B" w:rsidRPr="00896183">
        <w:rPr>
          <w:b/>
        </w:rPr>
        <w:t>.</w:t>
      </w:r>
      <w:r w:rsidR="00F0074B" w:rsidRPr="00E87B55">
        <w:rPr>
          <w:b/>
        </w:rPr>
        <w:t xml:space="preserve"> Planavimo pagrindas:</w:t>
      </w:r>
      <w:r w:rsidR="00E87B55" w:rsidRPr="00E87B55">
        <w:rPr>
          <w:rFonts w:cs="Tahoma"/>
        </w:rPr>
        <w:t xml:space="preserve"> </w:t>
      </w:r>
      <w:r w:rsidR="00291EE4">
        <w:rPr>
          <w:rFonts w:cs="Tahoma"/>
        </w:rPr>
        <w:t>iniciatoriaus prašymas.</w:t>
      </w:r>
    </w:p>
    <w:p w14:paraId="278F66E4" w14:textId="3C74B828" w:rsidR="00441FD9" w:rsidRDefault="00AA79DD" w:rsidP="002C1C1C">
      <w:pPr>
        <w:ind w:firstLine="709"/>
        <w:jc w:val="both"/>
      </w:pPr>
      <w:r w:rsidRPr="00896183">
        <w:rPr>
          <w:b/>
        </w:rPr>
        <w:t>6</w:t>
      </w:r>
      <w:r w:rsidR="00F0074B" w:rsidRPr="00896183">
        <w:rPr>
          <w:b/>
        </w:rPr>
        <w:t>.</w:t>
      </w:r>
      <w:r w:rsidR="00F0074B">
        <w:rPr>
          <w:b/>
        </w:rPr>
        <w:t xml:space="preserve"> </w:t>
      </w:r>
      <w:r w:rsidR="00281F45">
        <w:rPr>
          <w:b/>
        </w:rPr>
        <w:t>Planavimo uždaviniai:</w:t>
      </w:r>
      <w:r w:rsidR="00281F45" w:rsidRPr="00281F45">
        <w:t xml:space="preserve"> v</w:t>
      </w:r>
      <w:r w:rsidR="00F230D8" w:rsidRPr="00F230D8">
        <w:t>adovaujantis</w:t>
      </w:r>
      <w:r w:rsidR="007E0552" w:rsidRPr="007E0552">
        <w:t xml:space="preserve"> Vilniaus miesto savivaldybės teritorijos bendruoju planu koreguoti Vilniaus miesto tarybos 2000 m. kovo 1 d. sprendimu Nr. 528 „Dėl Pilaitės teritorijos šiaurinės dalies detaliojo plano tvirtinimo“ patvirtinto Pilaitės teritorijos šiaurinės dalies detaliojo plano (registro Nr. T00055197) sprendinius sklype (kadastro Nr. 0101/0167:1510) inicijavimo pagrindu: padalinti sklypą, nustatyti vienbučių ir dvibučių gyvenamųjų </w:t>
      </w:r>
      <w:r w:rsidR="00340D0F">
        <w:t>pastatų</w:t>
      </w:r>
      <w:r w:rsidR="007E0552" w:rsidRPr="007E0552">
        <w:t xml:space="preserve"> teritorijos bei susisiekimo ir inžinerinių tinklų koridorių teritorijos naudojimo būdus, tvarkymo ir naudojimo režimą ir teritorijos naudojimo reglamentus.</w:t>
      </w:r>
      <w:r w:rsidR="00AA5A38" w:rsidRPr="00AA5A38">
        <w:t xml:space="preserve"> </w:t>
      </w:r>
    </w:p>
    <w:p w14:paraId="2CCCF593" w14:textId="1CCB7BB0" w:rsidR="00896183" w:rsidRDefault="00896183" w:rsidP="002C1C1C">
      <w:pPr>
        <w:ind w:firstLine="709"/>
        <w:jc w:val="both"/>
      </w:pPr>
      <w:r w:rsidRPr="00896183">
        <w:rPr>
          <w:b/>
          <w:bCs/>
        </w:rPr>
        <w:t>7.</w:t>
      </w:r>
      <w:r w:rsidRPr="00896183">
        <w:t xml:space="preserve"> </w:t>
      </w:r>
      <w:r w:rsidRPr="00896183">
        <w:rPr>
          <w:b/>
          <w:bCs/>
        </w:rPr>
        <w:t>Papildomi planavimo uždaviniai:</w:t>
      </w:r>
      <w:r w:rsidRPr="00896183">
        <w:t xml:space="preserve"> numatyti funkcinius bei kompozicinius ryšius su gretimomis teritorijomis.</w:t>
      </w:r>
    </w:p>
    <w:p w14:paraId="79512E7C" w14:textId="2EE23CE3" w:rsidR="00F0074B" w:rsidRDefault="006B5B53" w:rsidP="002C1C1C">
      <w:pPr>
        <w:ind w:firstLine="709"/>
        <w:jc w:val="both"/>
      </w:pPr>
      <w:r w:rsidRPr="006B5B53">
        <w:rPr>
          <w:b/>
        </w:rPr>
        <w:t>8.</w:t>
      </w:r>
      <w:r w:rsidR="00F0074B">
        <w:rPr>
          <w:b/>
        </w:rPr>
        <w:t xml:space="preserve"> </w:t>
      </w:r>
      <w:r w:rsidR="00F0074B" w:rsidRPr="00500CBE">
        <w:rPr>
          <w:b/>
        </w:rPr>
        <w:t xml:space="preserve">Papildomi planavimo </w:t>
      </w:r>
      <w:r w:rsidR="00D11A83">
        <w:rPr>
          <w:b/>
        </w:rPr>
        <w:t>reglamentai</w:t>
      </w:r>
      <w:r w:rsidR="00F0074B" w:rsidRPr="00500CBE">
        <w:rPr>
          <w:b/>
        </w:rPr>
        <w:t xml:space="preserve">: </w:t>
      </w:r>
      <w:r w:rsidR="00D11A83">
        <w:t>teritorijos tūrinės ir erdvinės kompozicijos reikalavimai</w:t>
      </w:r>
      <w:r w:rsidR="00EC6BE7">
        <w:t>.</w:t>
      </w:r>
    </w:p>
    <w:p w14:paraId="3A714EFF" w14:textId="5C57D536" w:rsidR="00F0074B" w:rsidRDefault="006B5B53" w:rsidP="002C1C1C">
      <w:pPr>
        <w:ind w:firstLine="709"/>
        <w:jc w:val="both"/>
      </w:pPr>
      <w:r w:rsidRPr="006B5B53">
        <w:rPr>
          <w:b/>
        </w:rPr>
        <w:t>9.</w:t>
      </w:r>
      <w:r w:rsidR="00F0074B" w:rsidRPr="00093FF9">
        <w:rPr>
          <w:b/>
        </w:rPr>
        <w:t xml:space="preserve"> Tyrimai ir galimybių studijos:</w:t>
      </w:r>
      <w:r w:rsidR="00F0074B">
        <w:t xml:space="preserve"> </w:t>
      </w:r>
      <w:r w:rsidR="00BA440E">
        <w:t>n</w:t>
      </w:r>
      <w:r w:rsidR="00894E11">
        <w:t>ereikalingos</w:t>
      </w:r>
      <w:r w:rsidR="00F0074B">
        <w:t xml:space="preserve">. </w:t>
      </w:r>
    </w:p>
    <w:p w14:paraId="27F06188" w14:textId="67244CDC" w:rsidR="00F0074B" w:rsidRDefault="006B5B53" w:rsidP="002C1C1C">
      <w:pPr>
        <w:ind w:firstLine="709"/>
        <w:jc w:val="both"/>
        <w:rPr>
          <w:bCs/>
        </w:rPr>
      </w:pPr>
      <w:r w:rsidRPr="006B5B53">
        <w:rPr>
          <w:b/>
        </w:rPr>
        <w:t>10.</w:t>
      </w:r>
      <w:r w:rsidR="00F0074B" w:rsidRPr="008507E7">
        <w:rPr>
          <w:b/>
          <w:bCs/>
        </w:rPr>
        <w:t xml:space="preserve"> SPAV reikalingumas</w:t>
      </w:r>
      <w:r w:rsidR="00F0074B">
        <w:rPr>
          <w:b/>
          <w:bCs/>
        </w:rPr>
        <w:t xml:space="preserve">: </w:t>
      </w:r>
      <w:r w:rsidR="00B95DF3">
        <w:rPr>
          <w:bCs/>
        </w:rPr>
        <w:t>ner</w:t>
      </w:r>
      <w:r w:rsidR="00894E11">
        <w:rPr>
          <w:bCs/>
        </w:rPr>
        <w:t>eikalingas</w:t>
      </w:r>
      <w:r w:rsidR="00F0074B" w:rsidRPr="008507E7">
        <w:rPr>
          <w:bCs/>
        </w:rPr>
        <w:t>.</w:t>
      </w:r>
    </w:p>
    <w:p w14:paraId="4BDA7087" w14:textId="10438E62" w:rsidR="00F0074B" w:rsidRPr="008B245A" w:rsidRDefault="006B5B53" w:rsidP="002C1C1C">
      <w:pPr>
        <w:ind w:firstLine="709"/>
        <w:jc w:val="both"/>
        <w:rPr>
          <w:bCs/>
        </w:rPr>
      </w:pPr>
      <w:r w:rsidRPr="006B5B53">
        <w:rPr>
          <w:b/>
        </w:rPr>
        <w:t>11.</w:t>
      </w:r>
      <w:r>
        <w:rPr>
          <w:bCs/>
        </w:rPr>
        <w:t xml:space="preserve"> </w:t>
      </w:r>
      <w:r w:rsidR="00F0074B" w:rsidRPr="00093FF9">
        <w:rPr>
          <w:b/>
          <w:bCs/>
        </w:rPr>
        <w:t>Atviras konkursas geriausiai urbanistinei idėjai atrinkti:</w:t>
      </w:r>
      <w:r w:rsidR="00AA79DD">
        <w:rPr>
          <w:bCs/>
        </w:rPr>
        <w:t xml:space="preserve"> </w:t>
      </w:r>
      <w:r w:rsidR="00BA440E">
        <w:rPr>
          <w:bCs/>
        </w:rPr>
        <w:t>n</w:t>
      </w:r>
      <w:r w:rsidR="00F0074B">
        <w:rPr>
          <w:bCs/>
        </w:rPr>
        <w:t xml:space="preserve">ereikalingas. </w:t>
      </w:r>
    </w:p>
    <w:p w14:paraId="161BC7E2" w14:textId="1BC06400" w:rsidR="00F0074B" w:rsidRDefault="00384078" w:rsidP="002C1C1C">
      <w:pPr>
        <w:ind w:firstLine="709"/>
        <w:jc w:val="both"/>
        <w:rPr>
          <w:lang w:eastAsia="lt-LT"/>
        </w:rPr>
      </w:pPr>
      <w:r w:rsidRPr="006B5B53">
        <w:rPr>
          <w:b/>
        </w:rPr>
        <w:t>1</w:t>
      </w:r>
      <w:r w:rsidR="006B5B53" w:rsidRPr="006B5B53">
        <w:rPr>
          <w:b/>
        </w:rPr>
        <w:t>2</w:t>
      </w:r>
      <w:r w:rsidR="00F0074B" w:rsidRPr="006B5B53">
        <w:rPr>
          <w:b/>
        </w:rPr>
        <w:t>.</w:t>
      </w:r>
      <w:r w:rsidR="00F0074B" w:rsidRPr="008507E7">
        <w:rPr>
          <w:lang w:eastAsia="lt-LT"/>
        </w:rPr>
        <w:t xml:space="preserve"> </w:t>
      </w:r>
      <w:r w:rsidR="00F0074B">
        <w:rPr>
          <w:b/>
          <w:lang w:eastAsia="lt-LT"/>
        </w:rPr>
        <w:t xml:space="preserve">Detaliojo planavimo etapai: </w:t>
      </w:r>
      <w:r w:rsidR="00BA440E">
        <w:rPr>
          <w:lang w:eastAsia="lt-LT"/>
        </w:rPr>
        <w:t>p</w:t>
      </w:r>
      <w:r w:rsidR="00F0074B" w:rsidRPr="0085413D">
        <w:rPr>
          <w:lang w:eastAsia="lt-LT"/>
        </w:rPr>
        <w:t>arengiamasis, rengimo ir baigiamasis.</w:t>
      </w:r>
    </w:p>
    <w:p w14:paraId="42CFDE9A" w14:textId="435B6C08" w:rsidR="00F0074B" w:rsidRDefault="00384078" w:rsidP="002C1C1C">
      <w:pPr>
        <w:ind w:firstLine="709"/>
        <w:jc w:val="both"/>
        <w:rPr>
          <w:lang w:eastAsia="lt-LT"/>
        </w:rPr>
      </w:pPr>
      <w:r w:rsidRPr="006B5B53">
        <w:rPr>
          <w:b/>
        </w:rPr>
        <w:t>1</w:t>
      </w:r>
      <w:r w:rsidR="006B5B53" w:rsidRPr="006B5B53">
        <w:rPr>
          <w:b/>
        </w:rPr>
        <w:t>3</w:t>
      </w:r>
      <w:r w:rsidR="00F0074B" w:rsidRPr="006B5B53">
        <w:rPr>
          <w:b/>
        </w:rPr>
        <w:t>.</w:t>
      </w:r>
      <w:r w:rsidR="00F0074B" w:rsidRPr="00415611">
        <w:rPr>
          <w:b/>
          <w:lang w:eastAsia="lt-LT"/>
        </w:rPr>
        <w:t xml:space="preserve"> Koncepcijos rengimas:</w:t>
      </w:r>
      <w:r w:rsidR="00F0074B">
        <w:rPr>
          <w:lang w:eastAsia="lt-LT"/>
        </w:rPr>
        <w:t xml:space="preserve"> </w:t>
      </w:r>
      <w:r w:rsidR="00BA440E">
        <w:rPr>
          <w:lang w:eastAsia="lt-LT"/>
        </w:rPr>
        <w:t>n</w:t>
      </w:r>
      <w:r w:rsidR="00894E11">
        <w:rPr>
          <w:lang w:eastAsia="lt-LT"/>
        </w:rPr>
        <w:t>e</w:t>
      </w:r>
      <w:r w:rsidR="00F0074B" w:rsidRPr="00894E11">
        <w:rPr>
          <w:lang w:eastAsia="lt-LT"/>
        </w:rPr>
        <w:t>rengiama.</w:t>
      </w:r>
      <w:r w:rsidR="00F0074B">
        <w:rPr>
          <w:lang w:eastAsia="lt-LT"/>
        </w:rPr>
        <w:t xml:space="preserve"> </w:t>
      </w:r>
    </w:p>
    <w:p w14:paraId="3B9B87F2" w14:textId="7C08281D" w:rsidR="00F0074B" w:rsidRDefault="00384078" w:rsidP="002C1C1C">
      <w:pPr>
        <w:ind w:firstLine="709"/>
        <w:jc w:val="both"/>
        <w:rPr>
          <w:b/>
          <w:bCs/>
        </w:rPr>
      </w:pPr>
      <w:r w:rsidRPr="006B5B53">
        <w:rPr>
          <w:b/>
        </w:rPr>
        <w:t>1</w:t>
      </w:r>
      <w:r w:rsidR="006B5B53" w:rsidRPr="006B5B53">
        <w:rPr>
          <w:b/>
        </w:rPr>
        <w:t>4</w:t>
      </w:r>
      <w:r w:rsidR="00F0074B" w:rsidRPr="006B5B53">
        <w:rPr>
          <w:b/>
        </w:rPr>
        <w:t>.</w:t>
      </w:r>
      <w:r w:rsidR="00F0074B" w:rsidRPr="00F956B8">
        <w:rPr>
          <w:b/>
          <w:bCs/>
        </w:rPr>
        <w:t xml:space="preserve"> </w:t>
      </w:r>
      <w:r w:rsidR="00F0074B">
        <w:rPr>
          <w:b/>
          <w:bCs/>
        </w:rPr>
        <w:t>Sprendinių profesinis vertinimas</w:t>
      </w:r>
      <w:r w:rsidR="00F0074B" w:rsidRPr="00F956B8">
        <w:rPr>
          <w:b/>
          <w:bCs/>
        </w:rPr>
        <w:t>:</w:t>
      </w:r>
      <w:r w:rsidR="00F0074B">
        <w:rPr>
          <w:b/>
          <w:bCs/>
        </w:rPr>
        <w:t xml:space="preserve"> </w:t>
      </w:r>
      <w:r w:rsidR="00BA440E">
        <w:rPr>
          <w:bCs/>
        </w:rPr>
        <w:t>n</w:t>
      </w:r>
      <w:r w:rsidR="00F0074B" w:rsidRPr="00774E42">
        <w:rPr>
          <w:bCs/>
        </w:rPr>
        <w:t>ereikalingas.</w:t>
      </w:r>
      <w:r w:rsidR="00F0074B">
        <w:rPr>
          <w:b/>
          <w:bCs/>
        </w:rPr>
        <w:t xml:space="preserve"> </w:t>
      </w:r>
    </w:p>
    <w:p w14:paraId="58BB2C20" w14:textId="42F9E9E5" w:rsidR="00F0074B" w:rsidRPr="008B245A" w:rsidRDefault="00384078" w:rsidP="002C1C1C">
      <w:pPr>
        <w:ind w:firstLine="709"/>
        <w:jc w:val="both"/>
        <w:rPr>
          <w:lang w:eastAsia="lt-LT"/>
        </w:rPr>
      </w:pPr>
      <w:r w:rsidRPr="006B5B53">
        <w:rPr>
          <w:b/>
        </w:rPr>
        <w:t>1</w:t>
      </w:r>
      <w:r w:rsidR="006B5B53" w:rsidRPr="006B5B53">
        <w:rPr>
          <w:b/>
        </w:rPr>
        <w:t>5</w:t>
      </w:r>
      <w:r w:rsidR="00F0074B" w:rsidRPr="006B5B53">
        <w:rPr>
          <w:b/>
        </w:rPr>
        <w:t>.</w:t>
      </w:r>
      <w:r w:rsidR="00F0074B" w:rsidRPr="0040594F">
        <w:rPr>
          <w:bCs/>
        </w:rPr>
        <w:t xml:space="preserve"> </w:t>
      </w:r>
      <w:r w:rsidR="00F0074B" w:rsidRPr="0040594F">
        <w:rPr>
          <w:b/>
          <w:bCs/>
        </w:rPr>
        <w:t xml:space="preserve">Viešumo užtikrinimas: </w:t>
      </w:r>
      <w:r>
        <w:rPr>
          <w:lang w:eastAsia="lt-LT"/>
        </w:rPr>
        <w:t>Lietuvos Respublikos V</w:t>
      </w:r>
      <w:r w:rsidRPr="0040594F">
        <w:rPr>
          <w:lang w:eastAsia="lt-LT"/>
        </w:rPr>
        <w:t xml:space="preserve">yriausybės </w:t>
      </w:r>
      <w:r w:rsidR="00F0074B" w:rsidRPr="0040594F">
        <w:rPr>
          <w:lang w:eastAsia="lt-LT"/>
        </w:rPr>
        <w:t xml:space="preserve">nustatyta tvarka viešai </w:t>
      </w:r>
      <w:r>
        <w:rPr>
          <w:lang w:eastAsia="lt-LT"/>
        </w:rPr>
        <w:t>skelbiamas</w:t>
      </w:r>
      <w:r w:rsidRPr="0040594F">
        <w:rPr>
          <w:lang w:eastAsia="lt-LT"/>
        </w:rPr>
        <w:t xml:space="preserve"> </w:t>
      </w:r>
      <w:r w:rsidR="00F0074B" w:rsidRPr="0040594F">
        <w:rPr>
          <w:lang w:eastAsia="lt-LT"/>
        </w:rPr>
        <w:t>priimt</w:t>
      </w:r>
      <w:r>
        <w:rPr>
          <w:lang w:eastAsia="lt-LT"/>
        </w:rPr>
        <w:t>as</w:t>
      </w:r>
      <w:r w:rsidR="00F0074B" w:rsidRPr="0040594F">
        <w:rPr>
          <w:lang w:eastAsia="lt-LT"/>
        </w:rPr>
        <w:t xml:space="preserve"> sprendim</w:t>
      </w:r>
      <w:r>
        <w:rPr>
          <w:lang w:eastAsia="lt-LT"/>
        </w:rPr>
        <w:t>as</w:t>
      </w:r>
      <w:r w:rsidR="00F0074B" w:rsidRPr="0040594F">
        <w:rPr>
          <w:lang w:eastAsia="lt-LT"/>
        </w:rPr>
        <w:t xml:space="preserve"> dėl detaliojo plano rengimo pradžios, planavimo ti</w:t>
      </w:r>
      <w:r w:rsidR="00894E11">
        <w:rPr>
          <w:lang w:eastAsia="lt-LT"/>
        </w:rPr>
        <w:t>kslų</w:t>
      </w:r>
      <w:r w:rsidR="00F0074B" w:rsidRPr="0040594F">
        <w:rPr>
          <w:lang w:eastAsia="lt-LT"/>
        </w:rPr>
        <w:t>.</w:t>
      </w:r>
    </w:p>
    <w:p w14:paraId="1F989FF8" w14:textId="678DCE92" w:rsidR="00F0074B" w:rsidRPr="008B245A" w:rsidRDefault="00384078" w:rsidP="002C1C1C">
      <w:pPr>
        <w:ind w:firstLine="709"/>
        <w:jc w:val="both"/>
        <w:rPr>
          <w:bCs/>
        </w:rPr>
      </w:pPr>
      <w:r w:rsidRPr="006B5B53">
        <w:rPr>
          <w:b/>
        </w:rPr>
        <w:t>1</w:t>
      </w:r>
      <w:r w:rsidR="006B5B53" w:rsidRPr="006B5B53">
        <w:rPr>
          <w:b/>
        </w:rPr>
        <w:t>6</w:t>
      </w:r>
      <w:r w:rsidR="00F0074B" w:rsidRPr="006B5B53">
        <w:rPr>
          <w:b/>
        </w:rPr>
        <w:t>.</w:t>
      </w:r>
      <w:r w:rsidR="00F0074B" w:rsidRPr="0040594F">
        <w:rPr>
          <w:bCs/>
        </w:rPr>
        <w:t xml:space="preserve"> </w:t>
      </w:r>
      <w:r w:rsidR="00F0074B" w:rsidRPr="0040594F">
        <w:rPr>
          <w:b/>
        </w:rPr>
        <w:t xml:space="preserve">Planavimo terminai: </w:t>
      </w:r>
      <w:r w:rsidR="00BA440E" w:rsidRPr="0040594F">
        <w:t>5 metai nuo šios planavimo darbų programos patvirtinimo datos</w:t>
      </w:r>
      <w:r w:rsidR="00BA440E">
        <w:t>.</w:t>
      </w:r>
    </w:p>
    <w:p w14:paraId="3D3DA67D" w14:textId="532A9300" w:rsidR="00F0074B" w:rsidRPr="008B245A" w:rsidRDefault="00384078" w:rsidP="002C1C1C">
      <w:pPr>
        <w:ind w:firstLine="709"/>
        <w:jc w:val="both"/>
        <w:rPr>
          <w:bCs/>
        </w:rPr>
      </w:pPr>
      <w:r w:rsidRPr="006B5B53">
        <w:rPr>
          <w:b/>
        </w:rPr>
        <w:t>1</w:t>
      </w:r>
      <w:r w:rsidR="006B5B53" w:rsidRPr="006B5B53">
        <w:rPr>
          <w:b/>
        </w:rPr>
        <w:t>7</w:t>
      </w:r>
      <w:r w:rsidR="00F0074B" w:rsidRPr="006B5B53">
        <w:rPr>
          <w:b/>
        </w:rPr>
        <w:t>.</w:t>
      </w:r>
      <w:r w:rsidR="00F0074B" w:rsidRPr="0040594F">
        <w:rPr>
          <w:b/>
          <w:bCs/>
        </w:rPr>
        <w:t xml:space="preserve"> Derinimo procedūra: </w:t>
      </w:r>
      <w:r w:rsidR="00896AB1">
        <w:rPr>
          <w:bCs/>
        </w:rPr>
        <w:t>d</w:t>
      </w:r>
      <w:r w:rsidR="00896AB1" w:rsidRPr="0040594F">
        <w:rPr>
          <w:bCs/>
        </w:rPr>
        <w:t>etalųjį planą derinti nustatyta tvarka.</w:t>
      </w:r>
    </w:p>
    <w:p w14:paraId="0128E880" w14:textId="3F7DE437" w:rsidR="00F0074B" w:rsidRDefault="00384078" w:rsidP="002C1C1C">
      <w:pPr>
        <w:ind w:firstLine="709"/>
        <w:jc w:val="both"/>
        <w:rPr>
          <w:bCs/>
          <w:iCs/>
        </w:rPr>
      </w:pPr>
      <w:r w:rsidRPr="006B5B53">
        <w:rPr>
          <w:b/>
        </w:rPr>
        <w:t>1</w:t>
      </w:r>
      <w:r w:rsidR="006B5B53" w:rsidRPr="006B5B53">
        <w:rPr>
          <w:b/>
        </w:rPr>
        <w:t>8</w:t>
      </w:r>
      <w:r w:rsidR="00F0074B" w:rsidRPr="006B5B53">
        <w:rPr>
          <w:b/>
        </w:rPr>
        <w:t>.</w:t>
      </w:r>
      <w:r w:rsidR="00791EBA">
        <w:rPr>
          <w:b/>
          <w:bCs/>
        </w:rPr>
        <w:t> </w:t>
      </w:r>
      <w:r w:rsidR="00F0074B" w:rsidRPr="0040594F">
        <w:rPr>
          <w:b/>
          <w:bCs/>
        </w:rPr>
        <w:t xml:space="preserve">Kiti reikalavimai: </w:t>
      </w:r>
      <w:r w:rsidR="00BA440E">
        <w:rPr>
          <w:bCs/>
          <w:iCs/>
        </w:rPr>
        <w:t>t</w:t>
      </w:r>
      <w:r w:rsidR="00F0074B" w:rsidRPr="0040594F">
        <w:rPr>
          <w:bCs/>
          <w:iCs/>
        </w:rPr>
        <w:t>rūkstamus planavim</w:t>
      </w:r>
      <w:r w:rsidR="00BB1ABF">
        <w:rPr>
          <w:bCs/>
          <w:iCs/>
        </w:rPr>
        <w:t>o dokumentui rengti</w:t>
      </w:r>
      <w:r w:rsidR="00F0074B" w:rsidRPr="0040594F">
        <w:rPr>
          <w:bCs/>
          <w:iCs/>
        </w:rPr>
        <w:t xml:space="preserve"> pradinius duomenis organizatorius paveda surinkti rengėjui. Projekt</w:t>
      </w:r>
      <w:r w:rsidR="00393A0C">
        <w:rPr>
          <w:bCs/>
          <w:iCs/>
        </w:rPr>
        <w:t>as</w:t>
      </w:r>
      <w:r w:rsidR="00F0074B" w:rsidRPr="0040594F">
        <w:rPr>
          <w:bCs/>
          <w:iCs/>
        </w:rPr>
        <w:t xml:space="preserve"> reng</w:t>
      </w:r>
      <w:r w:rsidR="00393A0C">
        <w:rPr>
          <w:bCs/>
          <w:iCs/>
        </w:rPr>
        <w:t>iamas</w:t>
      </w:r>
      <w:r w:rsidR="00F0074B" w:rsidRPr="0040594F">
        <w:rPr>
          <w:bCs/>
          <w:iCs/>
        </w:rPr>
        <w:t xml:space="preserve"> ant skaitmeninių žemėlapių panaudojant M1:500</w:t>
      </w:r>
      <w:r w:rsidR="00F0074B">
        <w:rPr>
          <w:bCs/>
          <w:iCs/>
        </w:rPr>
        <w:t>–M1:1000</w:t>
      </w:r>
      <w:r w:rsidR="00F0074B" w:rsidRPr="0040594F">
        <w:rPr>
          <w:bCs/>
          <w:iCs/>
        </w:rPr>
        <w:t xml:space="preserve"> duomenis</w:t>
      </w:r>
      <w:r w:rsidR="00F0074B">
        <w:rPr>
          <w:bCs/>
          <w:iCs/>
        </w:rPr>
        <w:t xml:space="preserve"> (detaliojo plano rengėjas gali papildomai naudoti ir kitus mastelius). </w:t>
      </w:r>
      <w:r w:rsidR="00F0074B" w:rsidRPr="0040594F">
        <w:rPr>
          <w:bCs/>
          <w:iCs/>
        </w:rPr>
        <w:t>Pateikti GIS aplinkoje kompiuterinėje laikmenoje</w:t>
      </w:r>
      <w:r w:rsidR="00BA440E">
        <w:rPr>
          <w:bCs/>
          <w:iCs/>
        </w:rPr>
        <w:t>.</w:t>
      </w:r>
      <w:r>
        <w:rPr>
          <w:bCs/>
          <w:iCs/>
        </w:rPr>
        <w:t xml:space="preserve"> </w:t>
      </w:r>
    </w:p>
    <w:p w14:paraId="7FC11BF6" w14:textId="77777777" w:rsidR="002C1C1C" w:rsidRPr="00774E42" w:rsidRDefault="002C1C1C" w:rsidP="002C1C1C">
      <w:pPr>
        <w:ind w:firstLine="709"/>
        <w:jc w:val="both"/>
        <w:rPr>
          <w:bCs/>
        </w:rPr>
      </w:pPr>
    </w:p>
    <w:p w14:paraId="196C16DF" w14:textId="77777777" w:rsidR="000D4B69" w:rsidRDefault="000D4B69" w:rsidP="002C1C1C">
      <w:pPr>
        <w:tabs>
          <w:tab w:val="left" w:pos="7560"/>
        </w:tabs>
        <w:ind w:firstLine="709"/>
        <w:jc w:val="both"/>
        <w:rPr>
          <w:iCs/>
        </w:rPr>
      </w:pPr>
    </w:p>
    <w:p w14:paraId="62B62E78" w14:textId="77777777" w:rsidR="00AA5A38" w:rsidRPr="00AA5A38" w:rsidRDefault="00AA5A38" w:rsidP="00AA5A38">
      <w:pPr>
        <w:tabs>
          <w:tab w:val="left" w:pos="7560"/>
        </w:tabs>
        <w:jc w:val="both"/>
        <w:rPr>
          <w:iCs/>
        </w:rPr>
      </w:pPr>
      <w:r w:rsidRPr="00AA5A38">
        <w:rPr>
          <w:iCs/>
        </w:rPr>
        <w:t xml:space="preserve">Suderinta: </w:t>
      </w:r>
    </w:p>
    <w:p w14:paraId="0221A58D" w14:textId="3526D0F2" w:rsidR="00AA5A38" w:rsidRPr="00AA5A38" w:rsidRDefault="00AA5A38" w:rsidP="00AA5A38">
      <w:pPr>
        <w:tabs>
          <w:tab w:val="left" w:pos="7560"/>
        </w:tabs>
        <w:jc w:val="both"/>
        <w:rPr>
          <w:iCs/>
        </w:rPr>
      </w:pPr>
      <w:r w:rsidRPr="00AA5A38">
        <w:rPr>
          <w:iCs/>
        </w:rPr>
        <w:t>Vyriausias miesto architektas</w:t>
      </w:r>
      <w:r w:rsidR="006B5B53">
        <w:rPr>
          <w:iCs/>
        </w:rPr>
        <w:t xml:space="preserve">                                                                             </w:t>
      </w:r>
      <w:r w:rsidR="006B5B53" w:rsidRPr="006B5B53">
        <w:rPr>
          <w:iCs/>
        </w:rPr>
        <w:t>Mindaugas Pakalnis</w:t>
      </w:r>
      <w:r w:rsidR="006B5B53">
        <w:rPr>
          <w:iCs/>
        </w:rPr>
        <w:t xml:space="preserve">  </w:t>
      </w:r>
    </w:p>
    <w:sectPr w:rsidR="00AA5A38" w:rsidRPr="00AA5A38" w:rsidSect="00441FD9">
      <w:pgSz w:w="11906" w:h="16838"/>
      <w:pgMar w:top="1701" w:right="567" w:bottom="1134" w:left="1701" w:header="567" w:footer="40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72DD2" w14:textId="77777777" w:rsidR="00CC0942" w:rsidRDefault="00CC0942" w:rsidP="00441FD9">
      <w:r>
        <w:separator/>
      </w:r>
    </w:p>
  </w:endnote>
  <w:endnote w:type="continuationSeparator" w:id="0">
    <w:p w14:paraId="0C645DF4" w14:textId="77777777" w:rsidR="00CC0942" w:rsidRDefault="00CC0942" w:rsidP="0044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558CF" w14:textId="77777777" w:rsidR="00CC0942" w:rsidRDefault="00CC0942" w:rsidP="00441FD9">
      <w:r>
        <w:separator/>
      </w:r>
    </w:p>
  </w:footnote>
  <w:footnote w:type="continuationSeparator" w:id="0">
    <w:p w14:paraId="15AA3885" w14:textId="77777777" w:rsidR="00CC0942" w:rsidRDefault="00CC0942" w:rsidP="00441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466"/>
        </w:tabs>
        <w:ind w:left="1466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2212"/>
        </w:tabs>
        <w:ind w:left="2212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958"/>
        </w:tabs>
        <w:ind w:left="2958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704"/>
        </w:tabs>
        <w:ind w:left="3704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450"/>
        </w:tabs>
        <w:ind w:left="445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5196"/>
        </w:tabs>
        <w:ind w:left="5196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942"/>
        </w:tabs>
        <w:ind w:left="5942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688"/>
        </w:tabs>
        <w:ind w:left="6688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74B"/>
    <w:rsid w:val="00030761"/>
    <w:rsid w:val="000407B2"/>
    <w:rsid w:val="0008234B"/>
    <w:rsid w:val="00090F38"/>
    <w:rsid w:val="00097E40"/>
    <w:rsid w:val="000A0752"/>
    <w:rsid w:val="000B3AC0"/>
    <w:rsid w:val="000D4B69"/>
    <w:rsid w:val="0014618B"/>
    <w:rsid w:val="0016298F"/>
    <w:rsid w:val="00180422"/>
    <w:rsid w:val="001B0DB9"/>
    <w:rsid w:val="001F4AE4"/>
    <w:rsid w:val="001F5F43"/>
    <w:rsid w:val="00211A80"/>
    <w:rsid w:val="00237BB1"/>
    <w:rsid w:val="00244F38"/>
    <w:rsid w:val="002517E1"/>
    <w:rsid w:val="00261876"/>
    <w:rsid w:val="00281F45"/>
    <w:rsid w:val="00282E1C"/>
    <w:rsid w:val="00291EE4"/>
    <w:rsid w:val="00295147"/>
    <w:rsid w:val="002A10F1"/>
    <w:rsid w:val="002B4013"/>
    <w:rsid w:val="002C1C1C"/>
    <w:rsid w:val="002D1B90"/>
    <w:rsid w:val="002D60E8"/>
    <w:rsid w:val="002E1232"/>
    <w:rsid w:val="00340D0F"/>
    <w:rsid w:val="00384078"/>
    <w:rsid w:val="00393A0C"/>
    <w:rsid w:val="003A711B"/>
    <w:rsid w:val="003D577B"/>
    <w:rsid w:val="003D6437"/>
    <w:rsid w:val="003E24AE"/>
    <w:rsid w:val="003F0954"/>
    <w:rsid w:val="0041502A"/>
    <w:rsid w:val="004274F5"/>
    <w:rsid w:val="00441FD9"/>
    <w:rsid w:val="0044288E"/>
    <w:rsid w:val="00463C1E"/>
    <w:rsid w:val="004E7C6E"/>
    <w:rsid w:val="00564FC3"/>
    <w:rsid w:val="005A0C82"/>
    <w:rsid w:val="005A7500"/>
    <w:rsid w:val="005E1B39"/>
    <w:rsid w:val="0060530F"/>
    <w:rsid w:val="006327DF"/>
    <w:rsid w:val="006A2FE3"/>
    <w:rsid w:val="006B5B53"/>
    <w:rsid w:val="006D0B83"/>
    <w:rsid w:val="006E33DD"/>
    <w:rsid w:val="006F5894"/>
    <w:rsid w:val="007219FF"/>
    <w:rsid w:val="00732B7E"/>
    <w:rsid w:val="00741C18"/>
    <w:rsid w:val="007755DF"/>
    <w:rsid w:val="00777ACA"/>
    <w:rsid w:val="00782125"/>
    <w:rsid w:val="0078630F"/>
    <w:rsid w:val="00791EBA"/>
    <w:rsid w:val="007B6E89"/>
    <w:rsid w:val="007C13B2"/>
    <w:rsid w:val="007E0552"/>
    <w:rsid w:val="008001F3"/>
    <w:rsid w:val="0083283D"/>
    <w:rsid w:val="0085413D"/>
    <w:rsid w:val="00857DA7"/>
    <w:rsid w:val="00857E29"/>
    <w:rsid w:val="00873BAB"/>
    <w:rsid w:val="00891587"/>
    <w:rsid w:val="00894E11"/>
    <w:rsid w:val="00896183"/>
    <w:rsid w:val="00896AB1"/>
    <w:rsid w:val="008E2A61"/>
    <w:rsid w:val="00905692"/>
    <w:rsid w:val="009165EA"/>
    <w:rsid w:val="00935B52"/>
    <w:rsid w:val="009424F8"/>
    <w:rsid w:val="00971439"/>
    <w:rsid w:val="009961D9"/>
    <w:rsid w:val="009D768E"/>
    <w:rsid w:val="00A113B3"/>
    <w:rsid w:val="00AA5A38"/>
    <w:rsid w:val="00AA79DD"/>
    <w:rsid w:val="00AB3CC2"/>
    <w:rsid w:val="00AC2FD4"/>
    <w:rsid w:val="00AD6386"/>
    <w:rsid w:val="00AE3C19"/>
    <w:rsid w:val="00AE5C51"/>
    <w:rsid w:val="00B0408B"/>
    <w:rsid w:val="00B73641"/>
    <w:rsid w:val="00B755A2"/>
    <w:rsid w:val="00B9271C"/>
    <w:rsid w:val="00B9441F"/>
    <w:rsid w:val="00B95DF3"/>
    <w:rsid w:val="00BA117A"/>
    <w:rsid w:val="00BA440E"/>
    <w:rsid w:val="00BB1ABF"/>
    <w:rsid w:val="00C0567C"/>
    <w:rsid w:val="00C06588"/>
    <w:rsid w:val="00C1791A"/>
    <w:rsid w:val="00C2153D"/>
    <w:rsid w:val="00C22A6A"/>
    <w:rsid w:val="00C343DC"/>
    <w:rsid w:val="00C37A75"/>
    <w:rsid w:val="00C47079"/>
    <w:rsid w:val="00C55437"/>
    <w:rsid w:val="00C6112D"/>
    <w:rsid w:val="00C71E7C"/>
    <w:rsid w:val="00C77849"/>
    <w:rsid w:val="00CA525E"/>
    <w:rsid w:val="00CC0942"/>
    <w:rsid w:val="00CF1016"/>
    <w:rsid w:val="00D11A83"/>
    <w:rsid w:val="00D12513"/>
    <w:rsid w:val="00D14B98"/>
    <w:rsid w:val="00D15995"/>
    <w:rsid w:val="00D21CDD"/>
    <w:rsid w:val="00D2624D"/>
    <w:rsid w:val="00D341A5"/>
    <w:rsid w:val="00D56C16"/>
    <w:rsid w:val="00D96214"/>
    <w:rsid w:val="00DD6BCA"/>
    <w:rsid w:val="00DF1F76"/>
    <w:rsid w:val="00E305DC"/>
    <w:rsid w:val="00E871D7"/>
    <w:rsid w:val="00E87B55"/>
    <w:rsid w:val="00E977CA"/>
    <w:rsid w:val="00EC6BE7"/>
    <w:rsid w:val="00F0074B"/>
    <w:rsid w:val="00F044DB"/>
    <w:rsid w:val="00F13919"/>
    <w:rsid w:val="00F14817"/>
    <w:rsid w:val="00F230D8"/>
    <w:rsid w:val="00F8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D9E18"/>
  <w15:docId w15:val="{48DB970A-1EEA-44AD-A502-8A8F95E7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00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bleContents">
    <w:name w:val="Table Contents"/>
    <w:basedOn w:val="Pagrindinistekstas"/>
    <w:rsid w:val="00F0074B"/>
    <w:pPr>
      <w:widowControl w:val="0"/>
      <w:suppressLineNumbers/>
      <w:suppressAutoHyphens/>
    </w:pPr>
    <w:rPr>
      <w:rFonts w:eastAsia="Lucida Sans Unicode" w:cs="Tahoma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0074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0074B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4E1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4E11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2624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41F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41FD9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41F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41FD9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4707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4707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4707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4707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4707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4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020F5-6DA3-44C5-B6F8-21980F4DF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1912</Words>
  <Characters>1091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Eidukonytė</dc:creator>
  <cp:lastModifiedBy>Asta Tiškevičienė</cp:lastModifiedBy>
  <cp:revision>2</cp:revision>
  <cp:lastPrinted>2019-07-10T08:12:00Z</cp:lastPrinted>
  <dcterms:created xsi:type="dcterms:W3CDTF">2021-12-15T06:36:00Z</dcterms:created>
  <dcterms:modified xsi:type="dcterms:W3CDTF">2021-12-15T06:36:00Z</dcterms:modified>
</cp:coreProperties>
</file>