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4EA4C713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C07124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7E468866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4A5912" w:rsidRPr="000B7A00">
        <w:t>Draustinio g. 45</w:t>
      </w:r>
      <w:r w:rsidR="00186DD1" w:rsidRPr="000B7A00">
        <w:t xml:space="preserve">, </w:t>
      </w:r>
      <w:r w:rsidR="00B9231D" w:rsidRPr="000B7A00">
        <w:t>žemės sklypas</w:t>
      </w:r>
      <w:r w:rsidR="002F2F4C" w:rsidRPr="000B7A00">
        <w:t xml:space="preserve"> </w:t>
      </w:r>
      <w:r w:rsidR="0075331C" w:rsidRPr="000B7A00">
        <w:t>(</w:t>
      </w:r>
      <w:r w:rsidR="004A5912" w:rsidRPr="000B7A00">
        <w:t>kadastro Nr. 0101/0101:39</w:t>
      </w:r>
      <w:r w:rsidR="0075331C" w:rsidRPr="000B7A00">
        <w:t>)</w:t>
      </w:r>
    </w:p>
    <w:p w14:paraId="009D5CE7" w14:textId="2CFC4841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0B7A00">
        <w:t>0,</w:t>
      </w:r>
      <w:r w:rsidR="004A5912" w:rsidRPr="000B7A00">
        <w:t>44</w:t>
      </w:r>
      <w:r w:rsidR="00B9231D" w:rsidRPr="000B7A00">
        <w:t xml:space="preserve"> </w:t>
      </w:r>
      <w:r w:rsidR="002F2F4C" w:rsidRPr="000B7A00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2CD2D84B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DF752B" w:rsidRPr="000B7A00">
        <w:rPr>
          <w:bCs/>
        </w:rPr>
        <w:t>Fizinių</w:t>
      </w:r>
      <w:r w:rsidR="00B9231D" w:rsidRPr="000B7A00">
        <w:rPr>
          <w:bCs/>
        </w:rPr>
        <w:t xml:space="preserve"> asmen</w:t>
      </w:r>
      <w:r w:rsidR="00DF752B" w:rsidRPr="000B7A00">
        <w:rPr>
          <w:bCs/>
        </w:rPr>
        <w:t>ų</w:t>
      </w:r>
      <w:r w:rsidRPr="000B7A00">
        <w:rPr>
          <w:bCs/>
        </w:rPr>
        <w:t xml:space="preserve"> prašymas</w:t>
      </w:r>
      <w:r w:rsidRPr="000B7A00">
        <w:t>.</w:t>
      </w:r>
    </w:p>
    <w:p w14:paraId="5CE33DF3" w14:textId="415BE2CB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98765862"/>
      <w:r w:rsidR="00AB60C6" w:rsidRPr="00D85151">
        <w:t xml:space="preserve">koreguoti </w:t>
      </w:r>
      <w:r w:rsidR="00AB60C6" w:rsidRPr="00724403">
        <w:t xml:space="preserve">Vilniaus miesto </w:t>
      </w:r>
      <w:r w:rsidR="00AB60C6">
        <w:t>savivaldybės tarybos</w:t>
      </w:r>
      <w:r w:rsidR="00AB60C6" w:rsidRPr="00724403">
        <w:t xml:space="preserve"> </w:t>
      </w:r>
      <w:r w:rsidR="00AB60C6" w:rsidRPr="000B7A00">
        <w:t xml:space="preserve">2016 m. kovo 23 d. sprendimo Nr. 1-403 „Dėl apie 28 ha teritorijos buvusiame Gulbinų kaime detaliojo plano tvirtinimo“ patvirtinto detaliojo plano  (registro Nr. T00078299) sprendinius žemės sklype Draustinio g. 45 (kadastro Nr. 0101/0101:39) inicijavimo sutarties pagrindu: </w:t>
      </w:r>
      <w:bookmarkEnd w:id="0"/>
      <w:r w:rsidR="00AB60C6" w:rsidRPr="000B7A00">
        <w:t>padalinti</w:t>
      </w:r>
      <w:r w:rsidR="00AB60C6">
        <w:t xml:space="preserve"> žemės sklypą, pa</w:t>
      </w:r>
      <w:r w:rsidR="00AB60C6" w:rsidRPr="004A6639">
        <w:t>keičiant pagrindin</w:t>
      </w:r>
      <w:r w:rsidR="00AB60C6">
        <w:t>ę</w:t>
      </w:r>
      <w:r w:rsidR="00AB60C6" w:rsidRPr="004A6639">
        <w:t xml:space="preserve"> tikslin</w:t>
      </w:r>
      <w:r w:rsidR="00AB60C6">
        <w:t>ę</w:t>
      </w:r>
      <w:r w:rsidR="00AB60C6" w:rsidRPr="004A6639">
        <w:t xml:space="preserve"> žemės naudojimo paskirt</w:t>
      </w:r>
      <w:r w:rsidR="00AB60C6">
        <w:t>į</w:t>
      </w:r>
      <w:r w:rsidR="00AB60C6" w:rsidRPr="004A6639">
        <w:t xml:space="preserve"> </w:t>
      </w:r>
      <w:r w:rsidR="00AB60C6">
        <w:t>iš žemės ūkio paskirties žemės į</w:t>
      </w:r>
      <w:r w:rsidR="00AB60C6" w:rsidRPr="004A6639">
        <w:t xml:space="preserve"> </w:t>
      </w:r>
      <w:r w:rsidR="00AB60C6">
        <w:t xml:space="preserve">kitos paskirties žemę, </w:t>
      </w:r>
      <w:r w:rsidR="00AB60C6" w:rsidRPr="004A6639">
        <w:t xml:space="preserve"> nustatyti vienbučių ir dvibučių gyvenamųjų pastatų teritorijos</w:t>
      </w:r>
      <w:r w:rsidR="00AB60C6" w:rsidRPr="00CE06FE">
        <w:t xml:space="preserve"> </w:t>
      </w:r>
      <w:r w:rsidR="00AB60C6" w:rsidRPr="004A6639">
        <w:t>žemės sklypų naudojimo būd</w:t>
      </w:r>
      <w:r w:rsidR="00AB60C6">
        <w:t>ą</w:t>
      </w:r>
      <w:r w:rsidR="00AB60C6" w:rsidRPr="004A6639">
        <w:t>, padalintiems žemės sklypams</w:t>
      </w:r>
      <w:bookmarkEnd w:id="1"/>
      <w:r w:rsidR="00AB60C6">
        <w:t xml:space="preserve"> nustatyti</w:t>
      </w:r>
      <w:r w:rsidR="00AB60C6" w:rsidRPr="004A6639">
        <w:t xml:space="preserve"> teritorijos naudojimo reglamentus vadovaujantis Vilniaus miesto savivaldybės teritorijos bendruoju planu (registro Nr. T000</w:t>
      </w:r>
      <w:r w:rsidR="00AB60C6" w:rsidRPr="004A6639">
        <w:rPr>
          <w:color w:val="212529"/>
          <w:shd w:val="clear" w:color="auto" w:fill="FFFFFF"/>
        </w:rPr>
        <w:t>86338</w:t>
      </w:r>
      <w:r w:rsidR="00AB60C6" w:rsidRPr="004A6639">
        <w:t>).</w:t>
      </w:r>
    </w:p>
    <w:p w14:paraId="7A42DF89" w14:textId="76B133B6" w:rsidR="009758E2" w:rsidRPr="00085CEA" w:rsidRDefault="00A32ACF" w:rsidP="00675C45">
      <w:pPr>
        <w:pStyle w:val="Sraopastraipa"/>
        <w:ind w:left="0" w:firstLine="360"/>
        <w:jc w:val="both"/>
      </w:pPr>
      <w:bookmarkStart w:id="2" w:name="_Hlk98666677"/>
      <w:bookmarkStart w:id="3" w:name="_Hlk89157008"/>
      <w:r w:rsidRPr="000B7A00">
        <w:t xml:space="preserve">Pagal </w:t>
      </w:r>
      <w:r w:rsidR="009758E2" w:rsidRPr="000B7A00">
        <w:t xml:space="preserve">Vilniaus miesto savivaldybės teritorijos </w:t>
      </w:r>
      <w:r w:rsidRPr="000B7A00">
        <w:t xml:space="preserve">bendrąjį planą planuojama teritorija patenka į </w:t>
      </w:r>
      <w:r w:rsidR="00AB60C6" w:rsidRPr="000B7A00">
        <w:t xml:space="preserve">MGL-5-1 </w:t>
      </w:r>
      <w:r w:rsidR="00186DD1" w:rsidRPr="000B7A00">
        <w:t xml:space="preserve"> f</w:t>
      </w:r>
      <w:r w:rsidRPr="000B7A00">
        <w:t>unkcin</w:t>
      </w:r>
      <w:r w:rsidR="005C2B84" w:rsidRPr="000B7A00">
        <w:t>ę</w:t>
      </w:r>
      <w:r w:rsidRPr="000B7A00">
        <w:t xml:space="preserve"> zon</w:t>
      </w:r>
      <w:r w:rsidR="005C2B84" w:rsidRPr="000B7A00">
        <w:t>ą</w:t>
      </w:r>
      <w:r w:rsidRPr="000B7A00">
        <w:t xml:space="preserve">. </w:t>
      </w:r>
      <w:bookmarkEnd w:id="2"/>
    </w:p>
    <w:bookmarkEnd w:id="3"/>
    <w:p w14:paraId="40A6D85C" w14:textId="2C306431" w:rsidR="0075331C" w:rsidRPr="00085CEA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085CEA">
        <w:rPr>
          <w:b/>
        </w:rPr>
        <w:t>Nagrinėjama teritorija:</w:t>
      </w:r>
      <w:r w:rsidRPr="00085CEA">
        <w:t xml:space="preserve"> </w:t>
      </w:r>
      <w:r w:rsidR="00E73CF6" w:rsidRPr="00085CEA">
        <w:t xml:space="preserve">Gatvėmis </w:t>
      </w:r>
      <w:r w:rsidR="00870C21" w:rsidRPr="00085CEA">
        <w:t xml:space="preserve">ir užstatytais žemės sklypais </w:t>
      </w:r>
      <w:r w:rsidR="00E73CF6" w:rsidRPr="00085CEA">
        <w:t>apribotas kvartalas, į kurį įeina planuojama teritorija (pažymėta</w:t>
      </w:r>
      <w:r w:rsidR="001722AF" w:rsidRPr="00085CEA">
        <w:t xml:space="preserve"> pridedamoje</w:t>
      </w:r>
      <w:r w:rsidR="00E73CF6" w:rsidRPr="00085CEA">
        <w:t xml:space="preserve"> </w:t>
      </w:r>
      <w:r w:rsidRPr="00085CEA">
        <w:t>schemoje</w:t>
      </w:r>
      <w:r w:rsidR="00E73CF6" w:rsidRPr="00085CEA">
        <w:t>)</w:t>
      </w:r>
      <w:r w:rsidRPr="00085CEA">
        <w:t xml:space="preserve">. </w:t>
      </w:r>
    </w:p>
    <w:p w14:paraId="5D3442ED" w14:textId="35F66463" w:rsidR="00D82D15" w:rsidRPr="009758E2" w:rsidRDefault="00D82D15" w:rsidP="00DC5F6C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085CEA">
        <w:rPr>
          <w:b/>
        </w:rPr>
        <w:t>Papildomi planavimo uždaviniai:</w:t>
      </w:r>
      <w:r w:rsidR="000B7A00">
        <w:rPr>
          <w:b/>
        </w:rPr>
        <w:t xml:space="preserve"> </w:t>
      </w:r>
      <w:r w:rsidR="00DC5F6C" w:rsidRPr="000B7A00">
        <w:t>numatyti</w:t>
      </w:r>
      <w:r w:rsidR="00DC5F6C">
        <w:t xml:space="preserve"> </w:t>
      </w:r>
      <w:r w:rsidR="00DC5F6C" w:rsidRPr="000B7A00">
        <w:t>funkcinius bei kompozicinius ryšius su gretimomis teritorijomis</w:t>
      </w:r>
      <w:r w:rsidR="00DC5F6C">
        <w:t xml:space="preserve">. Siūloma atsižvelgti į aplinkinių sklypų dalinimą atliekant sklypų dydžių ir vyraujančių sklypų dydžių analizę. </w:t>
      </w:r>
    </w:p>
    <w:p w14:paraId="38F86427" w14:textId="2ACE1962" w:rsidR="00D82D15" w:rsidRPr="009758E2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Papildomi reglamentai: </w:t>
      </w:r>
      <w:r w:rsidR="0028744F" w:rsidRPr="0028744F">
        <w:rPr>
          <w:bCs/>
        </w:rPr>
        <w:t>Nėra</w:t>
      </w:r>
    </w:p>
    <w:p w14:paraId="2C26EEC8" w14:textId="6021278F" w:rsidR="00093FF9" w:rsidRPr="009758E2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Tyrimai ir galimybių studijos:</w:t>
      </w:r>
      <w:r w:rsidRPr="009758E2">
        <w:t xml:space="preserve"> </w:t>
      </w:r>
      <w:r w:rsidR="00DF3449" w:rsidRPr="009758E2">
        <w:t xml:space="preserve"> </w:t>
      </w:r>
      <w:r w:rsidR="00361FE1" w:rsidRPr="009758E2">
        <w:t>N</w:t>
      </w:r>
      <w:r w:rsidR="008E6F27" w:rsidRPr="009758E2">
        <w:t>e</w:t>
      </w:r>
      <w:r w:rsidR="00DF3449" w:rsidRPr="009758E2">
        <w:t>reikalingos</w:t>
      </w:r>
      <w:r w:rsidR="00DA5E55" w:rsidRPr="009758E2">
        <w:t>.</w:t>
      </w:r>
    </w:p>
    <w:p w14:paraId="6CA3347D" w14:textId="2BC2FD3A" w:rsidR="00015960" w:rsidRPr="0033525A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C13E7D">
        <w:rPr>
          <w:b/>
          <w:bCs/>
        </w:rPr>
        <w:t xml:space="preserve">SPAV </w:t>
      </w:r>
      <w:r w:rsidRPr="0033525A">
        <w:rPr>
          <w:b/>
          <w:bCs/>
        </w:rPr>
        <w:t xml:space="preserve">reikalingumas: </w:t>
      </w:r>
      <w:r w:rsidR="0028744F">
        <w:t>Neprivalomas</w:t>
      </w:r>
    </w:p>
    <w:p w14:paraId="4C218457" w14:textId="3ADF325E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015A45EE" w14:textId="094203F3" w:rsidR="00FE3632" w:rsidRPr="009758E2" w:rsidRDefault="009775BF" w:rsidP="00085CEA">
      <w:pPr>
        <w:jc w:val="both"/>
        <w:rPr>
          <w:sz w:val="18"/>
          <w:szCs w:val="18"/>
        </w:rPr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85CEA"/>
    <w:rsid w:val="000915C5"/>
    <w:rsid w:val="00093FF9"/>
    <w:rsid w:val="000B24D6"/>
    <w:rsid w:val="000B636D"/>
    <w:rsid w:val="000B7A00"/>
    <w:rsid w:val="000C5464"/>
    <w:rsid w:val="000D2492"/>
    <w:rsid w:val="000D7AB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8744F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544D"/>
    <w:rsid w:val="0030685B"/>
    <w:rsid w:val="00306D81"/>
    <w:rsid w:val="00315550"/>
    <w:rsid w:val="003159FD"/>
    <w:rsid w:val="0033374E"/>
    <w:rsid w:val="0033525A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3D2F"/>
    <w:rsid w:val="0038741B"/>
    <w:rsid w:val="00394730"/>
    <w:rsid w:val="003B4DEC"/>
    <w:rsid w:val="003C039E"/>
    <w:rsid w:val="003C3A30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5912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5AEB"/>
    <w:rsid w:val="005B7E01"/>
    <w:rsid w:val="005C08C1"/>
    <w:rsid w:val="005C16BC"/>
    <w:rsid w:val="005C2B84"/>
    <w:rsid w:val="005C6BB7"/>
    <w:rsid w:val="005D1469"/>
    <w:rsid w:val="005E307B"/>
    <w:rsid w:val="005E4C9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C6B96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46C41"/>
    <w:rsid w:val="0075331C"/>
    <w:rsid w:val="00755ACC"/>
    <w:rsid w:val="00756ADB"/>
    <w:rsid w:val="00761931"/>
    <w:rsid w:val="00766B1C"/>
    <w:rsid w:val="00767289"/>
    <w:rsid w:val="0077575B"/>
    <w:rsid w:val="007818DB"/>
    <w:rsid w:val="00791E1B"/>
    <w:rsid w:val="00792CDE"/>
    <w:rsid w:val="0079528D"/>
    <w:rsid w:val="0079598E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6C72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344D9"/>
    <w:rsid w:val="00840B11"/>
    <w:rsid w:val="008435F7"/>
    <w:rsid w:val="00845846"/>
    <w:rsid w:val="008507E7"/>
    <w:rsid w:val="00857325"/>
    <w:rsid w:val="008652AA"/>
    <w:rsid w:val="00865A17"/>
    <w:rsid w:val="00870C21"/>
    <w:rsid w:val="00872D1D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0E67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07F9"/>
    <w:rsid w:val="00AA101F"/>
    <w:rsid w:val="00AA5289"/>
    <w:rsid w:val="00AA5A5E"/>
    <w:rsid w:val="00AB489D"/>
    <w:rsid w:val="00AB595A"/>
    <w:rsid w:val="00AB60C6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B1CF7"/>
    <w:rsid w:val="00BD7ADE"/>
    <w:rsid w:val="00BE3846"/>
    <w:rsid w:val="00BF7C7E"/>
    <w:rsid w:val="00C07124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3907"/>
    <w:rsid w:val="00CE0285"/>
    <w:rsid w:val="00CE5543"/>
    <w:rsid w:val="00CE7643"/>
    <w:rsid w:val="00CF5DD1"/>
    <w:rsid w:val="00D018C5"/>
    <w:rsid w:val="00D1717C"/>
    <w:rsid w:val="00D21D0E"/>
    <w:rsid w:val="00D33F0C"/>
    <w:rsid w:val="00D34C11"/>
    <w:rsid w:val="00D446CA"/>
    <w:rsid w:val="00D50945"/>
    <w:rsid w:val="00D51ED3"/>
    <w:rsid w:val="00D61B35"/>
    <w:rsid w:val="00D62860"/>
    <w:rsid w:val="00D653D1"/>
    <w:rsid w:val="00D678E0"/>
    <w:rsid w:val="00D72555"/>
    <w:rsid w:val="00D7774F"/>
    <w:rsid w:val="00D82D15"/>
    <w:rsid w:val="00D84908"/>
    <w:rsid w:val="00DA0E50"/>
    <w:rsid w:val="00DA4520"/>
    <w:rsid w:val="00DA52D8"/>
    <w:rsid w:val="00DA5550"/>
    <w:rsid w:val="00DA5E55"/>
    <w:rsid w:val="00DA7C4D"/>
    <w:rsid w:val="00DB02E8"/>
    <w:rsid w:val="00DB4201"/>
    <w:rsid w:val="00DC39B5"/>
    <w:rsid w:val="00DC3E28"/>
    <w:rsid w:val="00DC5BF4"/>
    <w:rsid w:val="00DC5F6C"/>
    <w:rsid w:val="00DD0F0C"/>
    <w:rsid w:val="00DD3EEE"/>
    <w:rsid w:val="00DE4685"/>
    <w:rsid w:val="00DF1E5F"/>
    <w:rsid w:val="00DF3449"/>
    <w:rsid w:val="00DF6E1B"/>
    <w:rsid w:val="00DF752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13BB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6D88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64E2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Kristina  Mažugaitė</cp:lastModifiedBy>
  <cp:revision>2</cp:revision>
  <cp:lastPrinted>2018-04-17T14:35:00Z</cp:lastPrinted>
  <dcterms:created xsi:type="dcterms:W3CDTF">2022-05-05T10:21:00Z</dcterms:created>
  <dcterms:modified xsi:type="dcterms:W3CDTF">2022-05-05T10:21:00Z</dcterms:modified>
</cp:coreProperties>
</file>