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77777777" w:rsidR="00815382" w:rsidRPr="00D36842" w:rsidRDefault="00815382" w:rsidP="00815382">
      <w:pPr>
        <w:jc w:val="center"/>
        <w:rPr>
          <w:sz w:val="28"/>
          <w:szCs w:val="28"/>
        </w:rPr>
      </w:pPr>
      <w:r w:rsidRPr="00D36842">
        <w:rPr>
          <w:b/>
          <w:sz w:val="28"/>
          <w:szCs w:val="28"/>
        </w:rPr>
        <w:fldChar w:fldCharType="begin">
          <w:ffData>
            <w:name w:val="pasirDalVardasPilnas"/>
            <w:enabled/>
            <w:calcOnExit w:val="0"/>
            <w:textInput>
              <w:format w:val="Didžiosios raidės"/>
            </w:textInput>
          </w:ffData>
        </w:fldChar>
      </w:r>
      <w:bookmarkStart w:id="0" w:name="pasirDalVardasPilnas"/>
      <w:r w:rsidRPr="00D36842">
        <w:rPr>
          <w:b/>
          <w:sz w:val="28"/>
          <w:szCs w:val="28"/>
        </w:rPr>
        <w:instrText xml:space="preserve"> FORMTEXT </w:instrText>
      </w:r>
      <w:r w:rsidRPr="00D36842">
        <w:rPr>
          <w:b/>
          <w:sz w:val="28"/>
          <w:szCs w:val="28"/>
        </w:rPr>
      </w:r>
      <w:r w:rsidRPr="00D36842">
        <w:rPr>
          <w:b/>
          <w:sz w:val="28"/>
          <w:szCs w:val="28"/>
        </w:rPr>
        <w:fldChar w:fldCharType="separate"/>
      </w:r>
      <w:r w:rsidRPr="00D36842">
        <w:rPr>
          <w:b/>
          <w:noProof/>
          <w:sz w:val="28"/>
          <w:szCs w:val="28"/>
        </w:rPr>
        <w:t>ADMINISTRACIJOS DIREKTORIUS</w:t>
      </w:r>
      <w:r w:rsidRPr="00D36842">
        <w:rPr>
          <w:b/>
          <w:sz w:val="28"/>
          <w:szCs w:val="28"/>
        </w:rPr>
        <w:fldChar w:fldCharType="end"/>
      </w:r>
      <w:bookmarkEnd w:id="0"/>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APIE 2 HA TERITORIJOS PRIE VILNIAUS CENTRINĖS UNIVERSALINĖS PARDUOTUVĖS DETALIOJO PLANO RENGIMO ORGANIZAVIMO</w:t>
      </w:r>
      <w:r>
        <w:rPr>
          <w:b/>
          <w:color w:val="002060"/>
        </w:rPr>
        <w:fldChar w:fldCharType="end"/>
      </w:r>
      <w:bookmarkEnd w:id="2"/>
    </w:p>
    <w:p w14:paraId="237B9D61" w14:textId="77777777" w:rsidR="00641705" w:rsidRDefault="00641705">
      <w:pPr>
        <w:jc w:val="center"/>
      </w:pPr>
    </w:p>
    <w:p w14:paraId="237B9D62" w14:textId="758AD7FC" w:rsidR="00641705" w:rsidRDefault="007A242D" w:rsidP="00307AAF">
      <w:pPr>
        <w:jc w:val="center"/>
      </w:pPr>
      <w:r>
        <w:fldChar w:fldCharType="begin">
          <w:ffData>
            <w:name w:val="prjRegDataIlga1"/>
            <w:enabled/>
            <w:calcOnExit w:val="0"/>
            <w:textInput/>
          </w:ffData>
        </w:fldChar>
      </w:r>
      <w:bookmarkStart w:id="3" w:name="prjRegDataIlga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F46164">
        <w:t xml:space="preserve"> </w:t>
      </w:r>
      <w:bookmarkStart w:id="4" w:name="registravimoDataIlga"/>
      <w:r w:rsidR="00F46164">
        <w:fldChar w:fldCharType="begin">
          <w:ffData>
            <w:name w:val="registravimoDataIlga"/>
            <w:enabled/>
            <w:calcOnExit w:val="0"/>
            <w:textInput>
              <w:default w:val="&lt;Prj. pilna reg. data&gt;"/>
            </w:textInput>
          </w:ffData>
        </w:fldChar>
      </w:r>
      <w:r w:rsidR="00F46164">
        <w:instrText xml:space="preserve"> FORMTEXT </w:instrText>
      </w:r>
      <w:r w:rsidR="00F46164">
        <w:fldChar w:fldCharType="separate"/>
      </w:r>
      <w:r w:rsidR="00F46164">
        <w:rPr>
          <w:noProof/>
        </w:rPr>
        <w:t xml:space="preserve"> </w:t>
      </w:r>
      <w:r w:rsidR="00F46164">
        <w:fldChar w:fldCharType="end"/>
      </w:r>
      <w:bookmarkEnd w:id="4"/>
      <w:r w:rsidR="009E2D13">
        <w:t xml:space="preserve"> Nr. </w:t>
      </w:r>
      <w:bookmarkStart w:id="5"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5"/>
      <w:r w:rsidR="00815382">
        <w:fldChar w:fldCharType="begin">
          <w:ffData>
            <w:name w:val="dokumentoNr"/>
            <w:enabled/>
            <w:calcOnExit w:val="0"/>
            <w:textInput/>
          </w:ffData>
        </w:fldChar>
      </w:r>
      <w:bookmarkStart w:id="6"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6"/>
    </w:p>
    <w:bookmarkStart w:id="7"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237B9D64" w14:textId="77777777" w:rsidR="00641705" w:rsidRDefault="00641705">
      <w:pPr>
        <w:jc w:val="center"/>
      </w:pPr>
    </w:p>
    <w:p w14:paraId="237B9D65" w14:textId="77777777" w:rsidR="00641705" w:rsidRDefault="00641705">
      <w:pPr>
        <w:jc w:val="center"/>
      </w:pPr>
    </w:p>
    <w:p w14:paraId="3DBF312A" w14:textId="3F5B2471" w:rsidR="00566A3C" w:rsidRPr="00C70D86" w:rsidRDefault="00566A3C" w:rsidP="00566A3C">
      <w:pPr>
        <w:spacing w:line="360" w:lineRule="auto"/>
        <w:ind w:firstLine="720"/>
        <w:jc w:val="both"/>
        <w:rPr>
          <w:lang w:val="lt-LT"/>
        </w:rPr>
      </w:pPr>
      <w:r w:rsidRPr="00C70D86">
        <w:rPr>
          <w:lang w:val="lt-LT"/>
        </w:rPr>
        <w:t xml:space="preserve">Vadovaudamasis Lietuvos Respublikos teritorijų planavimo įstatymo 24 straipsnio 5 dalimi, </w:t>
      </w:r>
      <w:r>
        <w:rPr>
          <w:lang w:val="lt-LT"/>
        </w:rPr>
        <w:t>25 straipsnio 2 dalimi, 28 straipsnio</w:t>
      </w:r>
      <w:r w:rsidR="00F3434A">
        <w:rPr>
          <w:lang w:val="lt-LT"/>
        </w:rPr>
        <w:t xml:space="preserve"> </w:t>
      </w:r>
      <w:r>
        <w:rPr>
          <w:lang w:val="lt-LT"/>
        </w:rPr>
        <w:t xml:space="preserve">4 dalimi ir </w:t>
      </w:r>
      <w:r w:rsidRPr="00E2189C">
        <w:rPr>
          <w:lang w:val="lt-LT"/>
        </w:rPr>
        <w:t>Vilniaus miesto savivaldybės mero 2024 m. sausio 4 d. potvarkio Nr. 955-30/24 „Dėl Vilniaus miesto savivaldybės administracijos direktoriaus įgaliojimo“ 1.1.1 papunkčiu</w:t>
      </w:r>
      <w:r w:rsidRPr="00C70D86">
        <w:rPr>
          <w:lang w:val="lt-LT"/>
        </w:rPr>
        <w:t>:</w:t>
      </w:r>
    </w:p>
    <w:p w14:paraId="6ACDF5EA" w14:textId="6168BF4A" w:rsidR="00566A3C" w:rsidRPr="00C70D86" w:rsidRDefault="00C753EC" w:rsidP="00566A3C">
      <w:pPr>
        <w:spacing w:line="360" w:lineRule="auto"/>
        <w:ind w:firstLine="720"/>
        <w:jc w:val="both"/>
        <w:rPr>
          <w:lang w:val="lt-LT"/>
        </w:rPr>
      </w:pPr>
      <w:r w:rsidRPr="00C70D86">
        <w:rPr>
          <w:lang w:val="lt-LT"/>
        </w:rPr>
        <w:t xml:space="preserve">1. O r g a n i z u o j u  apie </w:t>
      </w:r>
      <w:r>
        <w:rPr>
          <w:lang w:val="lt-LT"/>
        </w:rPr>
        <w:t>2</w:t>
      </w:r>
      <w:r w:rsidRPr="00C70D86">
        <w:rPr>
          <w:lang w:val="lt-LT"/>
        </w:rPr>
        <w:t xml:space="preserve"> (</w:t>
      </w:r>
      <w:r>
        <w:rPr>
          <w:lang w:val="lt-LT"/>
        </w:rPr>
        <w:t>dviejų</w:t>
      </w:r>
      <w:r w:rsidRPr="00C70D86">
        <w:rPr>
          <w:lang w:val="lt-LT"/>
        </w:rPr>
        <w:t xml:space="preserve">) ha teritorijos </w:t>
      </w:r>
      <w:r>
        <w:rPr>
          <w:lang w:val="lt-LT"/>
        </w:rPr>
        <w:t>prie Vilniaus centrinės universalinės parduotuvės</w:t>
      </w:r>
      <w:r w:rsidRPr="00C70D86">
        <w:rPr>
          <w:lang w:val="lt-LT"/>
        </w:rPr>
        <w:t xml:space="preserve"> detaliojo plano</w:t>
      </w:r>
      <w:r>
        <w:rPr>
          <w:lang w:val="lt-LT"/>
        </w:rPr>
        <w:t>, pakeičiančio Vilniaus miesto valdybos 2000 m. kovo 23 d. sprendimu Nr. 660V „Dėl visuomeninio centro (UV67) teritorijos dalies sklypo Ukmergės g. 16 su gretimybėmis nedidelių veiklos mastų detaliojo plano tvirtinimo“ patvirtintą detalųjį planą (registro</w:t>
      </w:r>
      <w:r>
        <w:rPr>
          <w:lang w:val="lt-LT"/>
        </w:rPr>
        <w:br/>
        <w:t xml:space="preserve">Nr. </w:t>
      </w:r>
      <w:r w:rsidRPr="003820D8">
        <w:rPr>
          <w:lang w:val="lt-LT"/>
        </w:rPr>
        <w:t>T00055716</w:t>
      </w:r>
      <w:r>
        <w:rPr>
          <w:lang w:val="lt-LT"/>
        </w:rPr>
        <w:t>), Vilniaus miesto savivaldybės tarybos 2011 m. lapkričio 23 d. sprendimu Nr. 1-314 „Dėl sklypo Konstitucijos pr. 16 detaliojo plano tvirtinimo“ patvirtintą detalųjį planą (registro</w:t>
      </w:r>
      <w:r>
        <w:rPr>
          <w:lang w:val="lt-LT"/>
        </w:rPr>
        <w:br/>
        <w:t xml:space="preserve">Nr. </w:t>
      </w:r>
      <w:r w:rsidRPr="003820D8">
        <w:rPr>
          <w:lang w:val="lt-LT"/>
        </w:rPr>
        <w:t>T00060833</w:t>
      </w:r>
      <w:r>
        <w:rPr>
          <w:lang w:val="lt-LT"/>
        </w:rPr>
        <w:t xml:space="preserve">) ir Vilniaus miesto savivaldybės administracijos direktoriaus 2015 m. kovo 13 d. įsakymu Nr. 30-727 „Dėl sklypo Konstitucijos pr. 16 skirtingų reglamentų ribų koregavimo tvirtinimo“ patvirtintą detalųjį planą (registro Nr. </w:t>
      </w:r>
      <w:r w:rsidRPr="003820D8">
        <w:t>T00075367</w:t>
      </w:r>
      <w:r>
        <w:t>)</w:t>
      </w:r>
      <w:r>
        <w:rPr>
          <w:lang w:val="lt-LT"/>
        </w:rPr>
        <w:t>,</w:t>
      </w:r>
      <w:r w:rsidRPr="00C70D86">
        <w:rPr>
          <w:lang w:val="lt-LT"/>
        </w:rPr>
        <w:t xml:space="preserve"> rengimą (pagal pridedamą schemą</w:t>
      </w:r>
      <w:r w:rsidR="00566A3C" w:rsidRPr="00C70D86">
        <w:rPr>
          <w:lang w:val="lt-LT"/>
        </w:rPr>
        <w:t>).</w:t>
      </w:r>
    </w:p>
    <w:p w14:paraId="7A601428" w14:textId="77777777" w:rsidR="00566A3C" w:rsidRDefault="00566A3C" w:rsidP="00566A3C">
      <w:pPr>
        <w:spacing w:line="360" w:lineRule="auto"/>
        <w:ind w:firstLine="720"/>
        <w:jc w:val="both"/>
        <w:rPr>
          <w:lang w:val="lt-LT"/>
        </w:rPr>
      </w:pPr>
      <w:r w:rsidRPr="00C70D86">
        <w:rPr>
          <w:lang w:val="lt-LT"/>
        </w:rPr>
        <w:t>2. N u s t a t a u  šiuos planavimo tikslus ir detaliojo plano uždavinius:</w:t>
      </w:r>
      <w:r>
        <w:rPr>
          <w:lang w:val="lt-LT"/>
        </w:rPr>
        <w:t xml:space="preserve"> </w:t>
      </w:r>
      <w:bookmarkStart w:id="8" w:name="_Hlk184634133"/>
      <w:bookmarkStart w:id="9" w:name="_Hlk188882124"/>
      <w:r>
        <w:rPr>
          <w:lang w:val="lt-LT"/>
        </w:rPr>
        <w:t xml:space="preserve">suformuoti ir suplanuoti laisvą valstybinę žemę, prireikus pakeisti sklypų plotus ir (ar) ribas, </w:t>
      </w:r>
      <w:r w:rsidRPr="00972C78">
        <w:rPr>
          <w:lang w:val="lt-LT"/>
        </w:rPr>
        <w:t>planuojamoje teritorijoje nustatyti teritorijos naudojimo reglamentą vadovaujantis</w:t>
      </w:r>
      <w:r>
        <w:rPr>
          <w:lang w:val="lt-LT"/>
        </w:rPr>
        <w:t xml:space="preserve"> </w:t>
      </w:r>
      <w:r w:rsidRPr="00972C78">
        <w:rPr>
          <w:lang w:val="lt-LT"/>
        </w:rPr>
        <w:t>galiojančiais teisės aktais ir Vilniaus miesto savivaldybės teritorijos bendrojo plano sprendiniai</w:t>
      </w:r>
      <w:bookmarkEnd w:id="8"/>
      <w:r>
        <w:rPr>
          <w:lang w:val="lt-LT"/>
        </w:rPr>
        <w:t>s.</w:t>
      </w:r>
      <w:bookmarkEnd w:id="9"/>
    </w:p>
    <w:p w14:paraId="237B9D66" w14:textId="52F23000" w:rsidR="00641705" w:rsidRDefault="00566A3C" w:rsidP="00566A3C">
      <w:pPr>
        <w:ind w:firstLine="720"/>
        <w:jc w:val="both"/>
      </w:pPr>
      <w:r>
        <w:rPr>
          <w:lang w:val="lt-LT"/>
        </w:rPr>
        <w:t xml:space="preserve">3. </w:t>
      </w:r>
      <w:r w:rsidRPr="0095490E">
        <w:rPr>
          <w:lang w:val="lt-LT"/>
        </w:rPr>
        <w:t xml:space="preserve">T v i r t i n u  planavimo darbų programą detaliojo planavimo dokumentui </w:t>
      </w:r>
      <w:r>
        <w:rPr>
          <w:lang w:val="lt-LT"/>
        </w:rPr>
        <w:t xml:space="preserve">rengti </w:t>
      </w:r>
      <w:r w:rsidRPr="0095490E">
        <w:rPr>
          <w:lang w:val="lt-LT"/>
        </w:rPr>
        <w:t>(pridedama).</w:t>
      </w: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10"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direktorius</w:t>
            </w:r>
            <w:r w:rsidRPr="008E0021">
              <w:rPr>
                <w:color w:val="002060"/>
              </w:rPr>
              <w:fldChar w:fldCharType="end"/>
            </w:r>
            <w:bookmarkEnd w:id="10"/>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1"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Adomas Bužinskas</w:t>
            </w:r>
            <w:r w:rsidRPr="008E0021">
              <w:rPr>
                <w:color w:val="002060"/>
              </w:rPr>
              <w:fldChar w:fldCharType="end"/>
            </w:r>
            <w:bookmarkEnd w:id="11"/>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21620" w14:textId="77777777" w:rsidR="004B2E8C" w:rsidRDefault="004B2E8C">
      <w:r>
        <w:separator/>
      </w:r>
    </w:p>
  </w:endnote>
  <w:endnote w:type="continuationSeparator" w:id="0">
    <w:p w14:paraId="562EB044" w14:textId="77777777" w:rsidR="004B2E8C" w:rsidRDefault="004B2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8108D" w14:textId="77777777" w:rsidR="004B2E8C" w:rsidRDefault="004B2E8C">
      <w:r>
        <w:separator/>
      </w:r>
    </w:p>
  </w:footnote>
  <w:footnote w:type="continuationSeparator" w:id="0">
    <w:p w14:paraId="00FB8298" w14:textId="77777777" w:rsidR="004B2E8C" w:rsidRDefault="004B2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5" w14:textId="77777777" w:rsidR="00641705" w:rsidRDefault="009E2D13">
    <w:pPr>
      <w:pStyle w:val="Porat"/>
      <w:jc w:val="right"/>
    </w:pPr>
    <w:bookmarkStart w:id="12" w:name="specialiojiZyma"/>
    <w:bookmarkEnd w:id="12"/>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26166"/>
    <w:rsid w:val="00237C6D"/>
    <w:rsid w:val="00307AAF"/>
    <w:rsid w:val="00332C6B"/>
    <w:rsid w:val="00350859"/>
    <w:rsid w:val="0035386F"/>
    <w:rsid w:val="003D642F"/>
    <w:rsid w:val="004B2E8C"/>
    <w:rsid w:val="00527289"/>
    <w:rsid w:val="00566A3C"/>
    <w:rsid w:val="005720C1"/>
    <w:rsid w:val="005F7BBD"/>
    <w:rsid w:val="00641705"/>
    <w:rsid w:val="006815B3"/>
    <w:rsid w:val="006C2D4E"/>
    <w:rsid w:val="006F5EC7"/>
    <w:rsid w:val="007362CF"/>
    <w:rsid w:val="007A242D"/>
    <w:rsid w:val="00815382"/>
    <w:rsid w:val="00843436"/>
    <w:rsid w:val="00862006"/>
    <w:rsid w:val="009069B2"/>
    <w:rsid w:val="0098213D"/>
    <w:rsid w:val="009B39F1"/>
    <w:rsid w:val="009E2D13"/>
    <w:rsid w:val="00A72CFF"/>
    <w:rsid w:val="00A72E6A"/>
    <w:rsid w:val="00A73B31"/>
    <w:rsid w:val="00AD5C30"/>
    <w:rsid w:val="00BA16A6"/>
    <w:rsid w:val="00C62096"/>
    <w:rsid w:val="00C753EC"/>
    <w:rsid w:val="00D04396"/>
    <w:rsid w:val="00D36842"/>
    <w:rsid w:val="00E53E75"/>
    <w:rsid w:val="00E761F1"/>
    <w:rsid w:val="00F3434A"/>
    <w:rsid w:val="00F46164"/>
    <w:rsid w:val="00F67B66"/>
    <w:rsid w:val="00F7772F"/>
    <w:rsid w:val="00F96C6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1288</Words>
  <Characters>735</Characters>
  <Application>Microsoft Office Word</Application>
  <DocSecurity>4</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Veslava Buiko-Bykovskaja</cp:lastModifiedBy>
  <cp:revision>2</cp:revision>
  <dcterms:created xsi:type="dcterms:W3CDTF">2025-03-24T05:26:00Z</dcterms:created>
  <dcterms:modified xsi:type="dcterms:W3CDTF">2025-03-24T05:26:00Z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