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03C65CD" w:rsidR="00641705" w:rsidRDefault="00641705">
      <w:pPr>
        <w:jc w:val="center"/>
      </w:pP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D" w14:textId="77777777" w:rsidR="00641705" w:rsidRDefault="00641705" w:rsidP="00E04712"/>
    <w:p w14:paraId="237B9D5E" w14:textId="77777777" w:rsidR="00641705" w:rsidRDefault="00641705">
      <w:pPr>
        <w:jc w:val="center"/>
      </w:pPr>
    </w:p>
    <w:p w14:paraId="237B9D5F" w14:textId="77777777" w:rsidR="00641705" w:rsidRPr="00E35752" w:rsidRDefault="00815382">
      <w:pPr>
        <w:tabs>
          <w:tab w:val="center" w:pos="4819"/>
          <w:tab w:val="right" w:pos="9638"/>
        </w:tabs>
        <w:jc w:val="center"/>
        <w:rPr>
          <w:lang w:val="es-ES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Pr="00E35752">
        <w:rPr>
          <w:b/>
          <w:color w:val="002060"/>
          <w:lang w:val="es-ES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Pr="00E35752">
        <w:rPr>
          <w:b/>
          <w:noProof/>
          <w:color w:val="002060"/>
          <w:lang w:val="es-ES"/>
        </w:rPr>
        <w:t>ĮSAKYMAS</w:t>
      </w:r>
      <w:r>
        <w:rPr>
          <w:b/>
          <w:color w:val="002060"/>
        </w:rPr>
        <w:fldChar w:fldCharType="end"/>
      </w:r>
      <w:bookmarkEnd w:id="1"/>
    </w:p>
    <w:p w14:paraId="6AD1426C" w14:textId="6F8F6C07" w:rsidR="0099114E" w:rsidRPr="007B294D" w:rsidRDefault="0099114E" w:rsidP="007B294D">
      <w:pPr>
        <w:jc w:val="center"/>
        <w:rPr>
          <w:b/>
          <w:noProof/>
          <w:color w:val="002060"/>
          <w:lang w:val="lt-LT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 xml:space="preserve">DĖL LEIDIMO RENGTI </w:t>
      </w:r>
      <w:r w:rsidR="00C669FF">
        <w:rPr>
          <w:b/>
          <w:noProof/>
          <w:color w:val="002060"/>
        </w:rPr>
        <w:t>TERITORIJOS PRIE TUNELIO, BURBIŠKIŲ IR IEŠMININKŲ</w:t>
      </w:r>
      <w:r w:rsidR="00186928">
        <w:rPr>
          <w:b/>
          <w:noProof/>
          <w:color w:val="002060"/>
        </w:rPr>
        <w:t xml:space="preserve"> GATVIŲ</w:t>
      </w:r>
      <w:r>
        <w:rPr>
          <w:b/>
          <w:noProof/>
          <w:color w:val="002060"/>
        </w:rPr>
        <w:t xml:space="preserve"> DETALIOJO PLANO</w:t>
      </w:r>
      <w:r w:rsidR="000C3348">
        <w:rPr>
          <w:b/>
          <w:noProof/>
          <w:color w:val="002060"/>
        </w:rPr>
        <w:t xml:space="preserve"> SPRENDINIŲ </w:t>
      </w:r>
      <w:r>
        <w:rPr>
          <w:b/>
          <w:noProof/>
          <w:color w:val="002060"/>
        </w:rPr>
        <w:t xml:space="preserve"> KOREGAVIMĄ ŽEMĖS SKLYPE </w:t>
      </w:r>
      <w:r w:rsidR="0094270E">
        <w:rPr>
          <w:b/>
          <w:noProof/>
          <w:color w:val="002060"/>
        </w:rPr>
        <w:t>IEŠMININKŲ</w:t>
      </w:r>
      <w:r w:rsidR="00C0050D">
        <w:rPr>
          <w:b/>
          <w:noProof/>
          <w:color w:val="002060"/>
        </w:rPr>
        <w:t xml:space="preserve"> G. </w:t>
      </w:r>
      <w:r w:rsidR="0094270E">
        <w:rPr>
          <w:b/>
          <w:noProof/>
          <w:color w:val="002060"/>
        </w:rPr>
        <w:t xml:space="preserve">2 </w:t>
      </w:r>
      <w:r>
        <w:rPr>
          <w:b/>
          <w:noProof/>
          <w:color w:val="002060"/>
        </w:rPr>
        <w:t>(KADASTRO NR.</w:t>
      </w:r>
      <w:r w:rsidR="0094270E" w:rsidRPr="0094270E">
        <w:t xml:space="preserve"> </w:t>
      </w:r>
      <w:r w:rsidR="0094270E" w:rsidRPr="0094270E">
        <w:rPr>
          <w:b/>
          <w:noProof/>
          <w:color w:val="002060"/>
        </w:rPr>
        <w:t>0101/0070:492</w:t>
      </w:r>
      <w:r>
        <w:rPr>
          <w:b/>
          <w:noProof/>
          <w:color w:val="002060"/>
        </w:rPr>
        <w:t xml:space="preserve"> 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Pr="00E35752" w:rsidRDefault="00641705">
      <w:pPr>
        <w:jc w:val="center"/>
        <w:rPr>
          <w:lang w:val="es-ES"/>
        </w:rPr>
      </w:pPr>
    </w:p>
    <w:p w14:paraId="237B9D62" w14:textId="758AD7FC" w:rsidR="00641705" w:rsidRPr="00E35752" w:rsidRDefault="007A242D" w:rsidP="00307AAF">
      <w:pPr>
        <w:jc w:val="center"/>
        <w:rPr>
          <w:lang w:val="es-ES"/>
        </w:rPr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 w:rsidRPr="00E35752">
        <w:rPr>
          <w:lang w:val="es-E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 w:rsidRPr="00E35752">
        <w:rPr>
          <w:lang w:val="es-ES"/>
        </w:rPr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 w:rsidRPr="00E35752">
        <w:rPr>
          <w:lang w:val="es-ES"/>
        </w:rPr>
        <w:instrText xml:space="preserve"> FORMTEXT </w:instrText>
      </w:r>
      <w:r w:rsidR="00F46164">
        <w:fldChar w:fldCharType="separate"/>
      </w:r>
      <w:r w:rsidR="00F46164" w:rsidRPr="00E35752">
        <w:rPr>
          <w:noProof/>
          <w:lang w:val="es-ES"/>
        </w:rPr>
        <w:t xml:space="preserve"> </w:t>
      </w:r>
      <w:r w:rsidR="00F46164">
        <w:fldChar w:fldCharType="end"/>
      </w:r>
      <w:bookmarkEnd w:id="4"/>
      <w:r w:rsidR="009E2D13" w:rsidRPr="00E35752">
        <w:rPr>
          <w:lang w:val="es-ES"/>
        </w:rPr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E35752">
        <w:rPr>
          <w:lang w:val="es-ES"/>
        </w:rPr>
        <w:instrText xml:space="preserve"> FORMTEXT </w:instrText>
      </w:r>
      <w:r w:rsidR="006C2D4E">
        <w:fldChar w:fldCharType="separate"/>
      </w:r>
      <w:r w:rsidR="006C2D4E" w:rsidRPr="00E35752">
        <w:rPr>
          <w:noProof/>
          <w:lang w:val="es-ES"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E35752">
        <w:rPr>
          <w:lang w:val="es-ES"/>
        </w:rPr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Pr="00E35752" w:rsidRDefault="00815382">
      <w:pPr>
        <w:jc w:val="center"/>
        <w:rPr>
          <w:lang w:val="es-ES"/>
        </w:rPr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E35752">
        <w:rPr>
          <w:lang w:val="es-ES"/>
        </w:rPr>
        <w:instrText xml:space="preserve"> FORMTEXT </w:instrText>
      </w:r>
      <w:r>
        <w:fldChar w:fldCharType="separate"/>
      </w:r>
      <w:r w:rsidRPr="00E35752">
        <w:t>Vilnius</w:t>
      </w:r>
      <w:r>
        <w:fldChar w:fldCharType="end"/>
      </w:r>
      <w:bookmarkEnd w:id="7"/>
    </w:p>
    <w:p w14:paraId="237B9D64" w14:textId="77777777" w:rsidR="00641705" w:rsidRPr="00E35752" w:rsidRDefault="00641705">
      <w:pPr>
        <w:jc w:val="center"/>
        <w:rPr>
          <w:lang w:val="es-ES"/>
        </w:rPr>
      </w:pPr>
    </w:p>
    <w:p w14:paraId="237B9D65" w14:textId="77777777" w:rsidR="00641705" w:rsidRPr="00E35752" w:rsidRDefault="00641705">
      <w:pPr>
        <w:jc w:val="center"/>
        <w:rPr>
          <w:lang w:val="es-ES"/>
        </w:rPr>
      </w:pPr>
    </w:p>
    <w:p w14:paraId="18D467C2" w14:textId="5630DEF5" w:rsidR="009B2144" w:rsidRPr="00B474F2" w:rsidRDefault="009B2144" w:rsidP="00E35752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9B2144">
        <w:rPr>
          <w:lang w:val="lt-LT"/>
        </w:rPr>
        <w:t>Vadovaudamasis Lietuvos Respublikos teritorijų planavimo įstatymo 28 straipsnio 2 dalimi ir Kompleksinio teritorijų planavimo dokumentų rengimo taisyklių, patvirtintų Lietuvos Respublikos aplinkos ministro 2014 m. sausio 2 d. įsakymu Nr. D1-8 „Dėl Kompleksinio teritorijų planavimo dokumentų rengimo taisyklių patvirtinimo“, 312, 315 ir 316 punktais:</w:t>
      </w:r>
    </w:p>
    <w:p w14:paraId="1AF788DC" w14:textId="53E9276C" w:rsidR="00E35752" w:rsidRPr="00930687" w:rsidRDefault="00E35752" w:rsidP="00E35752">
      <w:pPr>
        <w:spacing w:line="360" w:lineRule="auto"/>
        <w:ind w:firstLine="720"/>
        <w:jc w:val="both"/>
        <w:rPr>
          <w:lang w:val="lt-LT"/>
        </w:rPr>
      </w:pPr>
      <w:r w:rsidRPr="006E7267">
        <w:rPr>
          <w:lang w:val="lt-LT"/>
        </w:rPr>
        <w:t xml:space="preserve">1. L e i d ž i u  rengti </w:t>
      </w:r>
      <w:r w:rsidR="00B60B8F">
        <w:rPr>
          <w:lang w:val="lt-LT"/>
        </w:rPr>
        <w:t>t</w:t>
      </w:r>
      <w:r w:rsidR="00E83C0D">
        <w:rPr>
          <w:lang w:val="lt-LT"/>
        </w:rPr>
        <w:t>eritorijos prie Tunelio, Burbiškių ir Iešmininkų gatvių</w:t>
      </w:r>
      <w:r w:rsidR="00995D5D">
        <w:rPr>
          <w:lang w:val="lt-LT"/>
        </w:rPr>
        <w:t xml:space="preserve"> detaliojo plano</w:t>
      </w:r>
      <w:r w:rsidR="009C77C4">
        <w:rPr>
          <w:lang w:val="lt-LT"/>
        </w:rPr>
        <w:t xml:space="preserve"> </w:t>
      </w:r>
      <w:r w:rsidR="00E6583E">
        <w:rPr>
          <w:lang w:val="lt-LT"/>
        </w:rPr>
        <w:t>(</w:t>
      </w:r>
      <w:r w:rsidR="00D74639" w:rsidRPr="00EB1E06">
        <w:rPr>
          <w:lang w:val="lt-LT"/>
        </w:rPr>
        <w:t xml:space="preserve">registro Nr. </w:t>
      </w:r>
      <w:r w:rsidR="00D350AB" w:rsidRPr="00D350AB">
        <w:rPr>
          <w:lang w:val="lt-LT"/>
        </w:rPr>
        <w:t>T000</w:t>
      </w:r>
      <w:r w:rsidR="009300D2" w:rsidRPr="009300D2">
        <w:rPr>
          <w:lang w:val="lt-LT"/>
        </w:rPr>
        <w:t>59238</w:t>
      </w:r>
      <w:r w:rsidR="00802064">
        <w:rPr>
          <w:lang w:val="lt-LT"/>
        </w:rPr>
        <w:t xml:space="preserve">), patvirtinto </w:t>
      </w:r>
      <w:r w:rsidR="00B14A91" w:rsidRPr="00B14A91">
        <w:rPr>
          <w:lang w:val="lt-LT"/>
        </w:rPr>
        <w:t xml:space="preserve">Vilniaus miesto </w:t>
      </w:r>
      <w:r w:rsidR="00B46F77">
        <w:rPr>
          <w:lang w:val="lt-LT"/>
        </w:rPr>
        <w:t>savivaldybės tarybos</w:t>
      </w:r>
      <w:r w:rsidR="00B14A91" w:rsidRPr="00B14A91">
        <w:rPr>
          <w:lang w:val="lt-LT"/>
        </w:rPr>
        <w:t xml:space="preserve"> </w:t>
      </w:r>
      <w:r w:rsidR="00B46F77">
        <w:rPr>
          <w:lang w:val="lt-LT"/>
        </w:rPr>
        <w:t>2012</w:t>
      </w:r>
      <w:r w:rsidR="00B14A91" w:rsidRPr="00B14A91">
        <w:rPr>
          <w:lang w:val="lt-LT"/>
        </w:rPr>
        <w:t xml:space="preserve"> m. </w:t>
      </w:r>
      <w:r w:rsidR="00B46F77">
        <w:rPr>
          <w:lang w:val="lt-LT"/>
        </w:rPr>
        <w:t>lapkričio</w:t>
      </w:r>
      <w:r w:rsidR="00B14A91" w:rsidRPr="00B14A91">
        <w:rPr>
          <w:lang w:val="lt-LT"/>
        </w:rPr>
        <w:t xml:space="preserve"> </w:t>
      </w:r>
      <w:r w:rsidR="00B46F77">
        <w:rPr>
          <w:lang w:val="lt-LT"/>
        </w:rPr>
        <w:t>28</w:t>
      </w:r>
      <w:r w:rsidR="00B14A91" w:rsidRPr="00B14A91">
        <w:rPr>
          <w:lang w:val="lt-LT"/>
        </w:rPr>
        <w:t xml:space="preserve"> d. sprendimu Nr. </w:t>
      </w:r>
      <w:r w:rsidR="007C5DDC">
        <w:rPr>
          <w:lang w:val="lt-LT"/>
        </w:rPr>
        <w:t>1-905</w:t>
      </w:r>
      <w:r w:rsidR="00B14A91" w:rsidRPr="00B14A91">
        <w:rPr>
          <w:lang w:val="lt-LT"/>
        </w:rPr>
        <w:t xml:space="preserve"> „Dėl</w:t>
      </w:r>
      <w:r w:rsidR="00344E61">
        <w:rPr>
          <w:lang w:val="lt-LT"/>
        </w:rPr>
        <w:t xml:space="preserve"> </w:t>
      </w:r>
      <w:r w:rsidR="007C5DDC">
        <w:rPr>
          <w:lang w:val="lt-LT"/>
        </w:rPr>
        <w:t>teritorijos prie Tunelio, Burbiškių ir Iešmininkų gatvių</w:t>
      </w:r>
      <w:r w:rsidR="00BE4E34">
        <w:rPr>
          <w:lang w:val="lt-LT"/>
        </w:rPr>
        <w:t xml:space="preserve"> detaliojo</w:t>
      </w:r>
      <w:r w:rsidR="00344E61">
        <w:rPr>
          <w:lang w:val="lt-LT"/>
        </w:rPr>
        <w:t xml:space="preserve"> plano tvirtinimo</w:t>
      </w:r>
      <w:r w:rsidR="00B14A91" w:rsidRPr="00B14A91">
        <w:rPr>
          <w:lang w:val="lt-LT"/>
        </w:rPr>
        <w:t xml:space="preserve">“, </w:t>
      </w:r>
      <w:r w:rsidR="00592611">
        <w:rPr>
          <w:lang w:val="lt-LT"/>
        </w:rPr>
        <w:t xml:space="preserve">sprendinių </w:t>
      </w:r>
      <w:r w:rsidR="009C77C4">
        <w:rPr>
          <w:lang w:val="lt-LT"/>
        </w:rPr>
        <w:t>koregavimą</w:t>
      </w:r>
      <w:r w:rsidRPr="006E7267">
        <w:rPr>
          <w:lang w:val="lt-LT"/>
        </w:rPr>
        <w:t xml:space="preserve"> </w:t>
      </w:r>
      <w:r w:rsidR="00517C04">
        <w:rPr>
          <w:lang w:val="lt-LT"/>
        </w:rPr>
        <w:t>žemės sklyp</w:t>
      </w:r>
      <w:r w:rsidR="009C77C4">
        <w:rPr>
          <w:lang w:val="lt-LT"/>
        </w:rPr>
        <w:t>e</w:t>
      </w:r>
      <w:r w:rsidR="00517C04">
        <w:rPr>
          <w:lang w:val="lt-LT"/>
        </w:rPr>
        <w:t xml:space="preserve"> </w:t>
      </w:r>
      <w:r w:rsidR="00757629" w:rsidRPr="00757629">
        <w:rPr>
          <w:lang w:val="lt-LT"/>
        </w:rPr>
        <w:t xml:space="preserve">Iešmininkų g. 2 </w:t>
      </w:r>
      <w:r w:rsidR="001533A2">
        <w:rPr>
          <w:lang w:val="lt-LT"/>
        </w:rPr>
        <w:t>(</w:t>
      </w:r>
      <w:r w:rsidR="00D55110">
        <w:rPr>
          <w:lang w:val="lt-LT"/>
        </w:rPr>
        <w:t>kad</w:t>
      </w:r>
      <w:r w:rsidR="00FC17DF">
        <w:rPr>
          <w:lang w:val="lt-LT"/>
        </w:rPr>
        <w:t>astro</w:t>
      </w:r>
      <w:r w:rsidR="00D55110">
        <w:rPr>
          <w:lang w:val="lt-LT"/>
        </w:rPr>
        <w:t xml:space="preserve"> Nr. </w:t>
      </w:r>
      <w:r w:rsidR="00095B41" w:rsidRPr="00095B41">
        <w:rPr>
          <w:lang w:val="lt-LT"/>
        </w:rPr>
        <w:t>0101/0070:492</w:t>
      </w:r>
      <w:r w:rsidR="0044669C">
        <w:rPr>
          <w:lang w:val="lt-LT"/>
        </w:rPr>
        <w:t xml:space="preserve">) </w:t>
      </w:r>
      <w:r w:rsidRPr="00B474F2">
        <w:rPr>
          <w:lang w:val="lt-LT"/>
        </w:rPr>
        <w:t>inicijavimo sutarties pagrindu</w:t>
      </w:r>
      <w:r w:rsidR="000C4541">
        <w:rPr>
          <w:lang w:val="lt-LT"/>
        </w:rPr>
        <w:t>.</w:t>
      </w:r>
    </w:p>
    <w:p w14:paraId="7CB65089" w14:textId="7B864BE5" w:rsidR="005B3100" w:rsidRDefault="00E35752" w:rsidP="00F30E76">
      <w:pPr>
        <w:spacing w:line="360" w:lineRule="auto"/>
        <w:ind w:firstLine="720"/>
        <w:jc w:val="both"/>
        <w:rPr>
          <w:lang w:val="lt-LT"/>
        </w:rPr>
      </w:pPr>
      <w:r w:rsidRPr="00B474F2">
        <w:rPr>
          <w:lang w:val="lt-LT"/>
        </w:rPr>
        <w:t>2</w:t>
      </w:r>
      <w:r w:rsidRPr="009B7211">
        <w:rPr>
          <w:lang w:val="lt-LT"/>
        </w:rPr>
        <w:t xml:space="preserve">. N u s t a t a u  šiuos planavimo tikslus ir detaliojo plano uždavinius: </w:t>
      </w:r>
      <w:r w:rsidR="00301CE6">
        <w:rPr>
          <w:lang w:val="lt-LT"/>
        </w:rPr>
        <w:t>nekeičiant pagrindinės žemės naudojimo paskirties nustatyti papildomą</w:t>
      </w:r>
      <w:r w:rsidR="00B60B8F">
        <w:rPr>
          <w:lang w:val="lt-LT"/>
        </w:rPr>
        <w:t xml:space="preserve"> daugiabučių gyvenamųjų pastatų ir bendrabučių teritorijos</w:t>
      </w:r>
      <w:r w:rsidR="00301CE6">
        <w:rPr>
          <w:lang w:val="lt-LT"/>
        </w:rPr>
        <w:t xml:space="preserve"> žemės naudojimo būdą </w:t>
      </w:r>
      <w:r w:rsidR="00170B2E">
        <w:rPr>
          <w:lang w:val="lt-LT"/>
        </w:rPr>
        <w:t>ir</w:t>
      </w:r>
      <w:r w:rsidR="0016675F">
        <w:rPr>
          <w:lang w:val="lt-LT"/>
        </w:rPr>
        <w:t xml:space="preserve"> teritorijos naudojimo reglamentus</w:t>
      </w:r>
      <w:r w:rsidR="00F30E76">
        <w:rPr>
          <w:lang w:val="lt-LT"/>
        </w:rPr>
        <w:t xml:space="preserve"> </w:t>
      </w:r>
      <w:r w:rsidR="005B3100" w:rsidRPr="005B3100">
        <w:rPr>
          <w:lang w:val="lt-LT"/>
        </w:rPr>
        <w:t>vadovaujantis Vilniaus miesto savivaldybės teritorijos bendrojo plano sprendiniais (pagal pridedamą miesto plano ištrauką).</w:t>
      </w:r>
    </w:p>
    <w:p w14:paraId="2777CEFA" w14:textId="2A2F8962" w:rsidR="00E35752" w:rsidRPr="001B57AA" w:rsidRDefault="00E35752" w:rsidP="005B3100">
      <w:pPr>
        <w:spacing w:line="360" w:lineRule="auto"/>
        <w:ind w:firstLine="720"/>
        <w:jc w:val="both"/>
        <w:rPr>
          <w:lang w:val="es-ES"/>
        </w:rPr>
      </w:pPr>
      <w:r w:rsidRPr="00B474F2">
        <w:rPr>
          <w:lang w:val="lt-LT"/>
        </w:rPr>
        <w:t>3. T v i r t i n u   detaliojo plano planavimo darbų programą (pridedama).</w:t>
      </w:r>
      <w:bookmarkEnd w:id="8"/>
    </w:p>
    <w:p w14:paraId="237B9D67" w14:textId="77777777" w:rsidR="00641705" w:rsidRPr="00E35752" w:rsidRDefault="00641705">
      <w:pPr>
        <w:ind w:firstLine="720"/>
        <w:rPr>
          <w:lang w:val="es-ES"/>
        </w:rPr>
      </w:pPr>
    </w:p>
    <w:p w14:paraId="237B9D69" w14:textId="77777777" w:rsidR="00641705" w:rsidRPr="00E35752" w:rsidRDefault="00641705" w:rsidP="00E35752">
      <w:pPr>
        <w:rPr>
          <w:lang w:val="es-ES"/>
        </w:rPr>
      </w:pPr>
    </w:p>
    <w:p w14:paraId="237B9D6A" w14:textId="77777777" w:rsidR="00641705" w:rsidRPr="00E35752" w:rsidRDefault="00641705">
      <w:pPr>
        <w:ind w:firstLine="720"/>
        <w:rPr>
          <w:lang w:val="es-ES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3B8A" w14:textId="77777777" w:rsidR="00B80541" w:rsidRDefault="00B80541">
      <w:r>
        <w:separator/>
      </w:r>
    </w:p>
  </w:endnote>
  <w:endnote w:type="continuationSeparator" w:id="0">
    <w:p w14:paraId="41E93DCD" w14:textId="77777777" w:rsidR="00B80541" w:rsidRDefault="00B8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2CD8" w14:textId="77777777" w:rsidR="00B80541" w:rsidRDefault="00B80541">
      <w:r>
        <w:separator/>
      </w:r>
    </w:p>
  </w:footnote>
  <w:footnote w:type="continuationSeparator" w:id="0">
    <w:p w14:paraId="3B62DF41" w14:textId="77777777" w:rsidR="00B80541" w:rsidRDefault="00B8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467421AB" w:rsidR="00641705" w:rsidRDefault="007F4498">
    <w:pPr>
      <w:pStyle w:val="Porat"/>
      <w:jc w:val="right"/>
    </w:pPr>
    <w:bookmarkStart w:id="11" w:name="specialiojiZyma"/>
    <w:bookmarkEnd w:id="11"/>
    <w:proofErr w:type="spellStart"/>
    <w:r>
      <w:t>Projektas</w:t>
    </w:r>
    <w:proofErr w:type="spellEnd"/>
    <w:r w:rsidR="009E2D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363D"/>
    <w:rsid w:val="00022F8B"/>
    <w:rsid w:val="00035711"/>
    <w:rsid w:val="00095B41"/>
    <w:rsid w:val="000B412D"/>
    <w:rsid w:val="000C3348"/>
    <w:rsid w:val="000C4541"/>
    <w:rsid w:val="000E6D10"/>
    <w:rsid w:val="001533A2"/>
    <w:rsid w:val="0016585F"/>
    <w:rsid w:val="0016675F"/>
    <w:rsid w:val="00170B2E"/>
    <w:rsid w:val="00186928"/>
    <w:rsid w:val="001875B5"/>
    <w:rsid w:val="001A6045"/>
    <w:rsid w:val="00206AD8"/>
    <w:rsid w:val="00211D20"/>
    <w:rsid w:val="00237C6D"/>
    <w:rsid w:val="00251584"/>
    <w:rsid w:val="00277735"/>
    <w:rsid w:val="00285A4D"/>
    <w:rsid w:val="002D6FAC"/>
    <w:rsid w:val="002E4E06"/>
    <w:rsid w:val="002F4C95"/>
    <w:rsid w:val="00301CE6"/>
    <w:rsid w:val="00307AAF"/>
    <w:rsid w:val="003376AB"/>
    <w:rsid w:val="003413F6"/>
    <w:rsid w:val="00344E61"/>
    <w:rsid w:val="00350859"/>
    <w:rsid w:val="003A5DD5"/>
    <w:rsid w:val="003B4C41"/>
    <w:rsid w:val="003D642F"/>
    <w:rsid w:val="003F6C3C"/>
    <w:rsid w:val="004273B0"/>
    <w:rsid w:val="0044669C"/>
    <w:rsid w:val="004A2B15"/>
    <w:rsid w:val="004A4657"/>
    <w:rsid w:val="004B2E8C"/>
    <w:rsid w:val="00517C04"/>
    <w:rsid w:val="00527289"/>
    <w:rsid w:val="00533276"/>
    <w:rsid w:val="00547793"/>
    <w:rsid w:val="005720C1"/>
    <w:rsid w:val="00592611"/>
    <w:rsid w:val="005B3100"/>
    <w:rsid w:val="005D1FFE"/>
    <w:rsid w:val="005F7BBD"/>
    <w:rsid w:val="006216AE"/>
    <w:rsid w:val="00641705"/>
    <w:rsid w:val="00650946"/>
    <w:rsid w:val="006815B3"/>
    <w:rsid w:val="006C2D4E"/>
    <w:rsid w:val="006C3C01"/>
    <w:rsid w:val="006F5EC7"/>
    <w:rsid w:val="00705A67"/>
    <w:rsid w:val="007362CF"/>
    <w:rsid w:val="00757629"/>
    <w:rsid w:val="007A242D"/>
    <w:rsid w:val="007B294D"/>
    <w:rsid w:val="007C5DDC"/>
    <w:rsid w:val="007D0FAB"/>
    <w:rsid w:val="007D6852"/>
    <w:rsid w:val="007F4498"/>
    <w:rsid w:val="00802064"/>
    <w:rsid w:val="00815382"/>
    <w:rsid w:val="00862006"/>
    <w:rsid w:val="008935E7"/>
    <w:rsid w:val="008F1D6A"/>
    <w:rsid w:val="009069B2"/>
    <w:rsid w:val="009300D2"/>
    <w:rsid w:val="0094270E"/>
    <w:rsid w:val="0098213D"/>
    <w:rsid w:val="0099114E"/>
    <w:rsid w:val="00995D5D"/>
    <w:rsid w:val="009B2144"/>
    <w:rsid w:val="009C77C4"/>
    <w:rsid w:val="009E2D13"/>
    <w:rsid w:val="009F6940"/>
    <w:rsid w:val="00A1527D"/>
    <w:rsid w:val="00A72CFF"/>
    <w:rsid w:val="00A72E6A"/>
    <w:rsid w:val="00A73B31"/>
    <w:rsid w:val="00AB1429"/>
    <w:rsid w:val="00AD5C30"/>
    <w:rsid w:val="00B14A91"/>
    <w:rsid w:val="00B46F77"/>
    <w:rsid w:val="00B55F92"/>
    <w:rsid w:val="00B60B8F"/>
    <w:rsid w:val="00B80541"/>
    <w:rsid w:val="00BA16A6"/>
    <w:rsid w:val="00BB7EEE"/>
    <w:rsid w:val="00BD0FDD"/>
    <w:rsid w:val="00BD4268"/>
    <w:rsid w:val="00BE4E34"/>
    <w:rsid w:val="00C0050D"/>
    <w:rsid w:val="00C44A71"/>
    <w:rsid w:val="00C56871"/>
    <w:rsid w:val="00C62096"/>
    <w:rsid w:val="00C669FF"/>
    <w:rsid w:val="00D04396"/>
    <w:rsid w:val="00D350AB"/>
    <w:rsid w:val="00D36842"/>
    <w:rsid w:val="00D55110"/>
    <w:rsid w:val="00D74639"/>
    <w:rsid w:val="00D776DC"/>
    <w:rsid w:val="00D8049C"/>
    <w:rsid w:val="00D90BE5"/>
    <w:rsid w:val="00DD3173"/>
    <w:rsid w:val="00E04712"/>
    <w:rsid w:val="00E149CB"/>
    <w:rsid w:val="00E35752"/>
    <w:rsid w:val="00E53E75"/>
    <w:rsid w:val="00E6583E"/>
    <w:rsid w:val="00E761F1"/>
    <w:rsid w:val="00E83C0D"/>
    <w:rsid w:val="00F30E76"/>
    <w:rsid w:val="00F46164"/>
    <w:rsid w:val="00F62FB8"/>
    <w:rsid w:val="00F67B66"/>
    <w:rsid w:val="00F7772F"/>
    <w:rsid w:val="00F96C62"/>
    <w:rsid w:val="00FC17DF"/>
    <w:rsid w:val="00FF7339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3A5DD5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FC17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C17D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C17D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C17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C17D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Ilona Milovanovienė</cp:lastModifiedBy>
  <cp:revision>3</cp:revision>
  <dcterms:created xsi:type="dcterms:W3CDTF">2025-01-14T14:00:00Z</dcterms:created>
  <dcterms:modified xsi:type="dcterms:W3CDTF">2025-04-18T08:17:00Z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