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F169DF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F169DF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F169DF" w:rsidRDefault="00BA1D1D" w:rsidP="00C43DEB">
            <w:pPr>
              <w:rPr>
                <w:lang w:val="lt-LT"/>
              </w:rPr>
            </w:pPr>
            <w:r w:rsidRPr="00F169DF">
              <w:rPr>
                <w:lang w:val="lt-LT"/>
              </w:rPr>
              <w:t>PATVIRTINTA:</w:t>
            </w:r>
          </w:p>
          <w:p w14:paraId="045C1BB8" w14:textId="77777777" w:rsidR="00BA1D1D" w:rsidRPr="00F169DF" w:rsidRDefault="00BA1D1D" w:rsidP="00C43DEB">
            <w:pPr>
              <w:rPr>
                <w:lang w:val="lt-LT"/>
              </w:rPr>
            </w:pPr>
            <w:r w:rsidRPr="00F169DF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F169DF" w:rsidRDefault="00BA1D1D" w:rsidP="00C43DEB">
            <w:pPr>
              <w:rPr>
                <w:lang w:val="lt-LT"/>
              </w:rPr>
            </w:pPr>
            <w:r w:rsidRPr="00F169DF">
              <w:rPr>
                <w:lang w:val="lt-LT"/>
              </w:rPr>
              <w:t>administracijos direktori</w:t>
            </w:r>
            <w:r w:rsidR="00626103" w:rsidRPr="00F169DF">
              <w:rPr>
                <w:lang w:val="lt-LT"/>
              </w:rPr>
              <w:t>aus</w:t>
            </w:r>
          </w:p>
          <w:p w14:paraId="0613A8CF" w14:textId="70DA2466" w:rsidR="00BA1D1D" w:rsidRPr="00F169DF" w:rsidRDefault="00BA1D1D" w:rsidP="00C43DEB">
            <w:pPr>
              <w:rPr>
                <w:lang w:val="lt-LT"/>
              </w:rPr>
            </w:pPr>
            <w:r w:rsidRPr="00F169DF">
              <w:rPr>
                <w:lang w:val="lt-LT"/>
              </w:rPr>
              <w:t>202</w:t>
            </w:r>
            <w:r w:rsidR="003224D7">
              <w:rPr>
                <w:lang w:val="lt-LT"/>
              </w:rPr>
              <w:t>5</w:t>
            </w:r>
            <w:r w:rsidRPr="00F169DF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F169DF" w:rsidRDefault="00BA1D1D" w:rsidP="00BA1D1D">
      <w:pPr>
        <w:jc w:val="center"/>
        <w:rPr>
          <w:lang w:val="lt-LT"/>
        </w:rPr>
      </w:pPr>
    </w:p>
    <w:p w14:paraId="1A5994BC" w14:textId="77777777" w:rsidR="00BA1D1D" w:rsidRPr="00F169DF" w:rsidRDefault="00BA1D1D" w:rsidP="00BA1D1D">
      <w:pPr>
        <w:jc w:val="center"/>
        <w:rPr>
          <w:b/>
          <w:caps/>
          <w:lang w:val="lt-LT"/>
        </w:rPr>
      </w:pPr>
      <w:r w:rsidRPr="00F169DF">
        <w:rPr>
          <w:b/>
          <w:caps/>
          <w:lang w:val="lt-LT"/>
        </w:rPr>
        <w:t xml:space="preserve">Planavimo darbų programa </w:t>
      </w:r>
    </w:p>
    <w:p w14:paraId="79ABA3B2" w14:textId="4AB4EEAF" w:rsidR="00BA1D1D" w:rsidRPr="00F169DF" w:rsidRDefault="00BA1D1D" w:rsidP="00BA1D1D">
      <w:pPr>
        <w:jc w:val="center"/>
        <w:rPr>
          <w:b/>
          <w:bCs/>
          <w:lang w:val="lt-LT"/>
        </w:rPr>
      </w:pPr>
      <w:r w:rsidRPr="00F169DF">
        <w:rPr>
          <w:b/>
          <w:bCs/>
          <w:caps/>
          <w:lang w:val="lt-LT"/>
        </w:rPr>
        <w:t>detali</w:t>
      </w:r>
      <w:r w:rsidRPr="00F169DF">
        <w:rPr>
          <w:b/>
          <w:bCs/>
          <w:lang w:val="lt-LT"/>
        </w:rPr>
        <w:t>OJO</w:t>
      </w:r>
      <w:r w:rsidRPr="00F169DF">
        <w:rPr>
          <w:b/>
          <w:bCs/>
          <w:caps/>
          <w:lang w:val="lt-LT"/>
        </w:rPr>
        <w:t xml:space="preserve"> planavimo DOKUMENTUI </w:t>
      </w:r>
      <w:r w:rsidR="00EF5B92">
        <w:rPr>
          <w:b/>
          <w:bCs/>
          <w:caps/>
          <w:lang w:val="lt-LT"/>
        </w:rPr>
        <w:t>RENGTI</w:t>
      </w:r>
    </w:p>
    <w:p w14:paraId="48B3D4BB" w14:textId="77777777" w:rsidR="00BA1D1D" w:rsidRPr="00F169DF" w:rsidRDefault="00BA1D1D" w:rsidP="00BA1D1D">
      <w:pPr>
        <w:jc w:val="center"/>
        <w:rPr>
          <w:lang w:val="lt-LT"/>
        </w:rPr>
      </w:pPr>
    </w:p>
    <w:p w14:paraId="3AE211A5" w14:textId="4BDB0D78" w:rsidR="009E75F5" w:rsidRPr="005D55E7" w:rsidRDefault="00BA1D1D" w:rsidP="005D55E7">
      <w:pPr>
        <w:spacing w:after="120" w:line="360" w:lineRule="auto"/>
        <w:jc w:val="both"/>
        <w:rPr>
          <w:lang w:val="lt-LT"/>
        </w:rPr>
      </w:pPr>
      <w:r w:rsidRPr="00F169DF">
        <w:rPr>
          <w:b/>
          <w:lang w:val="lt-LT"/>
        </w:rPr>
        <w:t>1. Planavimo dokumento pavadinimas:</w:t>
      </w:r>
      <w:r w:rsidRPr="00F169DF">
        <w:rPr>
          <w:lang w:val="lt-LT"/>
        </w:rPr>
        <w:t xml:space="preserve"> </w:t>
      </w:r>
      <w:r w:rsidR="00113902" w:rsidRPr="005D55E7">
        <w:rPr>
          <w:lang w:val="lt-LT"/>
        </w:rPr>
        <w:t xml:space="preserve">Apie </w:t>
      </w:r>
      <w:r w:rsidR="000376AE" w:rsidRPr="005D55E7">
        <w:rPr>
          <w:lang w:val="lt-LT"/>
        </w:rPr>
        <w:t>2</w:t>
      </w:r>
      <w:r w:rsidR="00DA47C0" w:rsidRPr="005D55E7">
        <w:rPr>
          <w:lang w:val="lt-LT"/>
        </w:rPr>
        <w:t xml:space="preserve"> </w:t>
      </w:r>
      <w:r w:rsidR="00113902" w:rsidRPr="005D55E7">
        <w:rPr>
          <w:lang w:val="lt-LT"/>
        </w:rPr>
        <w:t xml:space="preserve">ha teritorijos </w:t>
      </w:r>
      <w:r w:rsidR="000376AE" w:rsidRPr="005D55E7">
        <w:rPr>
          <w:lang w:val="lt-LT"/>
        </w:rPr>
        <w:t>prie Vilniaus cent</w:t>
      </w:r>
      <w:r w:rsidR="005D55E7">
        <w:rPr>
          <w:lang w:val="lt-LT"/>
        </w:rPr>
        <w:t>r</w:t>
      </w:r>
      <w:r w:rsidR="000376AE" w:rsidRPr="005D55E7">
        <w:rPr>
          <w:lang w:val="lt-LT"/>
        </w:rPr>
        <w:t>inės universalinės parduotuvės</w:t>
      </w:r>
      <w:r w:rsidR="00113902" w:rsidRPr="005D55E7">
        <w:rPr>
          <w:lang w:val="lt-LT"/>
        </w:rPr>
        <w:t xml:space="preserve"> detalusis planas</w:t>
      </w:r>
      <w:r w:rsidR="000376AE" w:rsidRPr="005D55E7">
        <w:rPr>
          <w:lang w:val="lt-LT"/>
        </w:rPr>
        <w:t>, pakeičiantis detaliuosius planus</w:t>
      </w:r>
      <w:r w:rsidR="005F2980">
        <w:rPr>
          <w:lang w:val="lt-LT"/>
        </w:rPr>
        <w:t>, kurių</w:t>
      </w:r>
      <w:r w:rsidR="000376AE" w:rsidRPr="005D55E7">
        <w:rPr>
          <w:lang w:val="lt-LT"/>
        </w:rPr>
        <w:t xml:space="preserve"> </w:t>
      </w:r>
      <w:r w:rsidR="000376AE">
        <w:rPr>
          <w:lang w:val="lt-LT"/>
        </w:rPr>
        <w:t xml:space="preserve">registro Nr. </w:t>
      </w:r>
      <w:r w:rsidR="000376AE" w:rsidRPr="003820D8">
        <w:rPr>
          <w:lang w:val="lt-LT"/>
        </w:rPr>
        <w:t>T00055716</w:t>
      </w:r>
      <w:r w:rsidR="000376AE">
        <w:rPr>
          <w:lang w:val="lt-LT"/>
        </w:rPr>
        <w:t>,</w:t>
      </w:r>
      <w:r w:rsidR="000376AE">
        <w:rPr>
          <w:lang w:val="lt-LT"/>
        </w:rPr>
        <w:br/>
        <w:t xml:space="preserve">Nr. </w:t>
      </w:r>
      <w:r w:rsidR="000376AE" w:rsidRPr="003820D8">
        <w:rPr>
          <w:lang w:val="lt-LT"/>
        </w:rPr>
        <w:t>T00060833</w:t>
      </w:r>
      <w:r w:rsidR="000376AE">
        <w:rPr>
          <w:lang w:val="lt-LT"/>
        </w:rPr>
        <w:t xml:space="preserve"> ir Nr. </w:t>
      </w:r>
      <w:r w:rsidR="000376AE" w:rsidRPr="005D55E7">
        <w:rPr>
          <w:lang w:val="lt-LT"/>
        </w:rPr>
        <w:t>T00075367</w:t>
      </w:r>
      <w:r w:rsidR="005F2980">
        <w:rPr>
          <w:lang w:val="lt-LT"/>
        </w:rPr>
        <w:t>.</w:t>
      </w:r>
    </w:p>
    <w:p w14:paraId="6426CFC8" w14:textId="2E0F3A5D" w:rsidR="00113902" w:rsidRPr="00DA47C0" w:rsidRDefault="00BA1D1D" w:rsidP="005D55E7">
      <w:pPr>
        <w:spacing w:line="360" w:lineRule="auto"/>
        <w:jc w:val="both"/>
        <w:rPr>
          <w:lang w:val="lt-LT"/>
        </w:rPr>
      </w:pPr>
      <w:r w:rsidRPr="00F169DF">
        <w:rPr>
          <w:b/>
          <w:lang w:val="lt-LT"/>
        </w:rPr>
        <w:t xml:space="preserve">2. </w:t>
      </w:r>
      <w:r w:rsidRPr="00DA47C0">
        <w:rPr>
          <w:b/>
          <w:lang w:val="lt-LT"/>
        </w:rPr>
        <w:t>Planuojamos teritorijos (sklypų) adresas:</w:t>
      </w:r>
      <w:r w:rsidR="007A427E" w:rsidRPr="00DA47C0">
        <w:rPr>
          <w:b/>
          <w:lang w:val="lt-LT"/>
        </w:rPr>
        <w:t xml:space="preserve"> </w:t>
      </w:r>
      <w:r w:rsidR="00113902" w:rsidRPr="00DA47C0">
        <w:rPr>
          <w:lang w:val="lt-LT"/>
        </w:rPr>
        <w:t>sklypa</w:t>
      </w:r>
      <w:r w:rsidR="007C7345">
        <w:rPr>
          <w:lang w:val="lt-LT"/>
        </w:rPr>
        <w:t>s Upės g. 9</w:t>
      </w:r>
      <w:r w:rsidR="00113902" w:rsidRPr="00DA47C0">
        <w:rPr>
          <w:lang w:val="lt-LT"/>
        </w:rPr>
        <w:t xml:space="preserve"> (kadastro Nr. </w:t>
      </w:r>
      <w:r w:rsidR="000376AE" w:rsidRPr="000376AE">
        <w:rPr>
          <w:lang w:val="lt-LT"/>
        </w:rPr>
        <w:t>0101</w:t>
      </w:r>
      <w:r w:rsidR="000376AE">
        <w:rPr>
          <w:lang w:val="lt-LT"/>
        </w:rPr>
        <w:t>/</w:t>
      </w:r>
      <w:r w:rsidR="000376AE" w:rsidRPr="000376AE">
        <w:rPr>
          <w:lang w:val="lt-LT"/>
        </w:rPr>
        <w:t>0032</w:t>
      </w:r>
      <w:r w:rsidR="000376AE">
        <w:rPr>
          <w:lang w:val="lt-LT"/>
        </w:rPr>
        <w:t>:</w:t>
      </w:r>
      <w:r w:rsidR="000376AE" w:rsidRPr="000376AE">
        <w:rPr>
          <w:lang w:val="lt-LT"/>
        </w:rPr>
        <w:t>0267</w:t>
      </w:r>
      <w:r w:rsidR="007C7345">
        <w:rPr>
          <w:lang w:val="lt-LT"/>
        </w:rPr>
        <w:t>)</w:t>
      </w:r>
      <w:r w:rsidR="00113902" w:rsidRPr="00DA47C0">
        <w:rPr>
          <w:lang w:val="lt-LT"/>
        </w:rPr>
        <w:t xml:space="preserve">, </w:t>
      </w:r>
      <w:r w:rsidR="007C7345">
        <w:rPr>
          <w:lang w:val="lt-LT"/>
        </w:rPr>
        <w:t xml:space="preserve"> sklypas Upės g. 11A (kadastro </w:t>
      </w:r>
      <w:r w:rsidR="00113902" w:rsidRPr="00DA47C0">
        <w:rPr>
          <w:lang w:val="lt-LT"/>
        </w:rPr>
        <w:t xml:space="preserve">Nr. </w:t>
      </w:r>
      <w:r w:rsidR="000376AE" w:rsidRPr="000376AE">
        <w:t>0101</w:t>
      </w:r>
      <w:r w:rsidR="000376AE">
        <w:t>/</w:t>
      </w:r>
      <w:r w:rsidR="000376AE" w:rsidRPr="000376AE">
        <w:t>0032</w:t>
      </w:r>
      <w:r w:rsidR="000376AE">
        <w:t>:</w:t>
      </w:r>
      <w:r w:rsidR="000376AE" w:rsidRPr="000376AE">
        <w:t>1188</w:t>
      </w:r>
      <w:r w:rsidR="007C7345">
        <w:t>)</w:t>
      </w:r>
      <w:r w:rsidR="00113902" w:rsidRPr="00DA47C0">
        <w:rPr>
          <w:lang w:val="lt-LT"/>
        </w:rPr>
        <w:t>,</w:t>
      </w:r>
      <w:r w:rsidR="007C7345">
        <w:rPr>
          <w:lang w:val="lt-LT"/>
        </w:rPr>
        <w:t xml:space="preserve"> sklypas Upės g. 11</w:t>
      </w:r>
      <w:r w:rsidR="00113902" w:rsidRPr="00DA47C0">
        <w:rPr>
          <w:lang w:val="lt-LT"/>
        </w:rPr>
        <w:t xml:space="preserve"> </w:t>
      </w:r>
      <w:r w:rsidR="007C7345">
        <w:rPr>
          <w:lang w:val="lt-LT"/>
        </w:rPr>
        <w:t xml:space="preserve">(kadastro </w:t>
      </w:r>
      <w:r w:rsidR="00113902" w:rsidRPr="00DA47C0">
        <w:rPr>
          <w:lang w:val="lt-LT"/>
        </w:rPr>
        <w:t xml:space="preserve">Nr. </w:t>
      </w:r>
      <w:r w:rsidR="000376AE" w:rsidRPr="000376AE">
        <w:rPr>
          <w:lang w:val="lt-LT"/>
        </w:rPr>
        <w:t>0101</w:t>
      </w:r>
      <w:r w:rsidR="000376AE">
        <w:rPr>
          <w:lang w:val="lt-LT"/>
        </w:rPr>
        <w:t>/</w:t>
      </w:r>
      <w:r w:rsidR="000376AE" w:rsidRPr="000376AE">
        <w:rPr>
          <w:lang w:val="lt-LT"/>
        </w:rPr>
        <w:t>0032</w:t>
      </w:r>
      <w:r w:rsidR="000376AE">
        <w:rPr>
          <w:lang w:val="lt-LT"/>
        </w:rPr>
        <w:t>:</w:t>
      </w:r>
      <w:r w:rsidR="000376AE" w:rsidRPr="000376AE">
        <w:rPr>
          <w:lang w:val="lt-LT"/>
        </w:rPr>
        <w:t>0238</w:t>
      </w:r>
      <w:r w:rsidR="00113902" w:rsidRPr="00DA47C0">
        <w:rPr>
          <w:lang w:val="lt-LT"/>
        </w:rPr>
        <w:t>) ir laisva valstybinė žemė (pažymėta pridedamoje schemoje).</w:t>
      </w:r>
    </w:p>
    <w:p w14:paraId="57BF3FDE" w14:textId="3D328BE9" w:rsidR="00BA1D1D" w:rsidRPr="00DA47C0" w:rsidRDefault="00BA1D1D" w:rsidP="005D55E7">
      <w:pPr>
        <w:spacing w:line="360" w:lineRule="auto"/>
        <w:jc w:val="both"/>
        <w:rPr>
          <w:b/>
          <w:lang w:val="lt-LT"/>
        </w:rPr>
      </w:pPr>
      <w:r w:rsidRPr="00DA47C0">
        <w:rPr>
          <w:b/>
          <w:lang w:val="lt-LT"/>
        </w:rPr>
        <w:t xml:space="preserve">3. Planuojamos teritorijos plotas: </w:t>
      </w:r>
      <w:r w:rsidR="00D0028D" w:rsidRPr="00DA47C0">
        <w:rPr>
          <w:bCs/>
          <w:lang w:val="lt-LT"/>
        </w:rPr>
        <w:t>apie</w:t>
      </w:r>
      <w:r w:rsidR="00645463" w:rsidRPr="00DA47C0">
        <w:rPr>
          <w:bCs/>
          <w:lang w:val="lt-LT"/>
        </w:rPr>
        <w:t xml:space="preserve"> </w:t>
      </w:r>
      <w:r w:rsidR="000376AE">
        <w:rPr>
          <w:bCs/>
          <w:lang w:val="lt-LT"/>
        </w:rPr>
        <w:t>2</w:t>
      </w:r>
      <w:r w:rsidR="00645463" w:rsidRPr="00DA47C0">
        <w:rPr>
          <w:bCs/>
          <w:lang w:val="lt-LT"/>
        </w:rPr>
        <w:t xml:space="preserve"> </w:t>
      </w:r>
      <w:r w:rsidR="007A427E" w:rsidRPr="00DA47C0">
        <w:rPr>
          <w:bCs/>
          <w:lang w:val="lt-LT"/>
        </w:rPr>
        <w:t>ha.</w:t>
      </w:r>
    </w:p>
    <w:p w14:paraId="6C10FDCB" w14:textId="27512950" w:rsidR="00BA1D1D" w:rsidRPr="00DA47C0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4</w:t>
      </w:r>
      <w:r w:rsidR="00BA1D1D" w:rsidRPr="00DA47C0">
        <w:rPr>
          <w:b/>
          <w:lang w:val="lt-LT"/>
        </w:rPr>
        <w:t>.</w:t>
      </w:r>
      <w:r w:rsidRPr="00DA47C0">
        <w:rPr>
          <w:b/>
          <w:lang w:val="lt-LT"/>
        </w:rPr>
        <w:t xml:space="preserve"> </w:t>
      </w:r>
      <w:r w:rsidR="00BA1D1D" w:rsidRPr="00DA47C0">
        <w:rPr>
          <w:b/>
          <w:lang w:val="lt-LT"/>
        </w:rPr>
        <w:t xml:space="preserve">Planavimo organizatorius: </w:t>
      </w:r>
      <w:r w:rsidR="00BA1D1D" w:rsidRPr="00DA47C0">
        <w:rPr>
          <w:bCs/>
          <w:lang w:val="lt-LT"/>
        </w:rPr>
        <w:t>Vilniaus miesto savivaldybės administracijos direktorius, Konstitucijos pr. 3,</w:t>
      </w:r>
      <w:r w:rsidR="00BA1D1D" w:rsidRPr="00DA47C0">
        <w:rPr>
          <w:lang w:val="lt-LT"/>
        </w:rPr>
        <w:t xml:space="preserve"> LT-09601, Vilnius, tel. </w:t>
      </w:r>
      <w:r w:rsidR="0022285B">
        <w:rPr>
          <w:lang w:val="lt-LT"/>
        </w:rPr>
        <w:t>0</w:t>
      </w:r>
      <w:r w:rsidR="00BA1D1D" w:rsidRPr="00DA47C0">
        <w:rPr>
          <w:lang w:val="lt-LT"/>
        </w:rPr>
        <w:t xml:space="preserve"> 5 2112616, faks. </w:t>
      </w:r>
      <w:r w:rsidR="0022285B">
        <w:rPr>
          <w:lang w:val="lt-LT"/>
        </w:rPr>
        <w:t>0</w:t>
      </w:r>
      <w:r w:rsidR="00BA1D1D" w:rsidRPr="00DA47C0">
        <w:rPr>
          <w:lang w:val="lt-LT"/>
        </w:rPr>
        <w:t xml:space="preserve"> 5 2112222.</w:t>
      </w:r>
    </w:p>
    <w:p w14:paraId="62E54CA1" w14:textId="411C363B" w:rsidR="00BA1D1D" w:rsidRPr="00DA47C0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5</w:t>
      </w:r>
      <w:r w:rsidR="00BA1D1D" w:rsidRPr="00DA47C0">
        <w:rPr>
          <w:b/>
          <w:lang w:val="lt-LT"/>
        </w:rPr>
        <w:t xml:space="preserve">. Planavimo iniciatorius: </w:t>
      </w:r>
      <w:r w:rsidRPr="00DA47C0">
        <w:rPr>
          <w:bCs/>
          <w:lang w:val="lt-LT"/>
        </w:rPr>
        <w:t>-</w:t>
      </w:r>
    </w:p>
    <w:p w14:paraId="11B9AE4F" w14:textId="08D4F8E9" w:rsidR="00BA1D1D" w:rsidRPr="00DA47C0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6</w:t>
      </w:r>
      <w:r w:rsidR="00BA1D1D" w:rsidRPr="00DA47C0">
        <w:rPr>
          <w:b/>
          <w:lang w:val="lt-LT"/>
        </w:rPr>
        <w:t>. Rengėjas:</w:t>
      </w:r>
      <w:r w:rsidR="00BA1D1D" w:rsidRPr="00DA47C0">
        <w:rPr>
          <w:lang w:val="lt-LT"/>
        </w:rPr>
        <w:t xml:space="preserve"> pasirenka planavimo</w:t>
      </w:r>
      <w:r w:rsidRPr="00DA47C0">
        <w:rPr>
          <w:lang w:val="lt-LT"/>
        </w:rPr>
        <w:t xml:space="preserve"> organizatorius</w:t>
      </w:r>
      <w:r w:rsidR="00BA1D1D" w:rsidRPr="00DA47C0">
        <w:rPr>
          <w:lang w:val="lt-LT"/>
        </w:rPr>
        <w:t>.</w:t>
      </w:r>
    </w:p>
    <w:p w14:paraId="1B60BCCE" w14:textId="7AD15B83" w:rsidR="00BA1D1D" w:rsidRPr="00DA47C0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7</w:t>
      </w:r>
      <w:r w:rsidR="00BA1D1D" w:rsidRPr="00DA47C0">
        <w:rPr>
          <w:b/>
          <w:lang w:val="lt-LT"/>
        </w:rPr>
        <w:t xml:space="preserve">. Planavimo pagrindas: </w:t>
      </w:r>
      <w:r w:rsidRPr="00DA47C0">
        <w:rPr>
          <w:lang w:val="lt-LT"/>
        </w:rPr>
        <w:t>202</w:t>
      </w:r>
      <w:r w:rsidR="000376AE">
        <w:rPr>
          <w:lang w:val="lt-LT"/>
        </w:rPr>
        <w:t>5-01-13</w:t>
      </w:r>
      <w:r w:rsidRPr="00DA47C0">
        <w:rPr>
          <w:lang w:val="lt-LT"/>
        </w:rPr>
        <w:t xml:space="preserve"> vicemero pasitarimo miesto plėtros klausimais protokolas Nr. </w:t>
      </w:r>
      <w:r w:rsidR="000376AE" w:rsidRPr="000376AE">
        <w:rPr>
          <w:lang w:val="lt-LT"/>
        </w:rPr>
        <w:t>28-12/25(1.2.13E-TAR)</w:t>
      </w:r>
      <w:r w:rsidRPr="00DA47C0">
        <w:rPr>
          <w:lang w:val="lt-LT"/>
        </w:rPr>
        <w:t>, 5 klausimas.</w:t>
      </w:r>
    </w:p>
    <w:p w14:paraId="452D9D97" w14:textId="6B1208D8" w:rsidR="005D55E7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bCs/>
          <w:lang w:val="lt-LT"/>
        </w:rPr>
        <w:t>8. Planuojamos teritorijos kvartalo riba:</w:t>
      </w:r>
      <w:r w:rsidRPr="00DA47C0">
        <w:rPr>
          <w:lang w:val="lt-LT"/>
        </w:rPr>
        <w:t xml:space="preserve"> planuojama teritorija yra kvartalas, kurį riboja </w:t>
      </w:r>
      <w:r w:rsidR="000376AE">
        <w:rPr>
          <w:lang w:val="lt-LT"/>
        </w:rPr>
        <w:t>Upės ir Šnipiškių gatvės, pėsčiųjų takas</w:t>
      </w:r>
      <w:r w:rsidR="005D55E7">
        <w:rPr>
          <w:lang w:val="lt-LT"/>
        </w:rPr>
        <w:t xml:space="preserve"> bei </w:t>
      </w:r>
      <w:r w:rsidR="005D55E7" w:rsidRPr="005D55E7">
        <w:rPr>
          <w:lang w:val="lt-LT"/>
        </w:rPr>
        <w:t>Vilniaus Šv. Arkangelo Rapolo bažnyčios ir jėzuitų vienuolyno statinių ansamblis</w:t>
      </w:r>
      <w:r w:rsidR="005D55E7">
        <w:rPr>
          <w:lang w:val="lt-LT"/>
        </w:rPr>
        <w:t>.</w:t>
      </w:r>
    </w:p>
    <w:p w14:paraId="7AAF5206" w14:textId="6097F066" w:rsidR="00817B42" w:rsidRPr="00F169DF" w:rsidRDefault="00113902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9.</w:t>
      </w:r>
      <w:r w:rsidR="00BA1D1D" w:rsidRPr="00DA47C0">
        <w:rPr>
          <w:b/>
          <w:lang w:val="lt-LT"/>
        </w:rPr>
        <w:t xml:space="preserve"> Planavimo tikslai ir</w:t>
      </w:r>
      <w:r w:rsidR="00C94CA6" w:rsidRPr="00DA47C0">
        <w:rPr>
          <w:b/>
          <w:lang w:val="lt-LT"/>
        </w:rPr>
        <w:t xml:space="preserve"> detaliojo plano</w:t>
      </w:r>
      <w:r w:rsidR="00BA1D1D" w:rsidRPr="00DA47C0">
        <w:rPr>
          <w:b/>
          <w:lang w:val="lt-LT"/>
        </w:rPr>
        <w:t xml:space="preserve"> uždaviniai</w:t>
      </w:r>
      <w:r w:rsidR="008B5B05" w:rsidRPr="00DA47C0">
        <w:rPr>
          <w:b/>
          <w:lang w:val="lt-LT"/>
        </w:rPr>
        <w:t>:</w:t>
      </w:r>
      <w:r w:rsidR="008B5B05" w:rsidRPr="00DA47C0">
        <w:rPr>
          <w:lang w:val="lt-LT"/>
        </w:rPr>
        <w:t xml:space="preserve"> </w:t>
      </w:r>
      <w:bookmarkStart w:id="0" w:name="_Hlk184634133"/>
      <w:r w:rsidR="005F2980">
        <w:rPr>
          <w:lang w:val="lt-LT"/>
        </w:rPr>
        <w:t xml:space="preserve">suformuoti ir suplanuoti laisvą valstybinę žemę, prireikus pakeisti sklypų plotus ir (ar) ribas, </w:t>
      </w:r>
      <w:r w:rsidR="005F2980" w:rsidRPr="00972C78">
        <w:rPr>
          <w:lang w:val="lt-LT"/>
        </w:rPr>
        <w:t>planuojamoje teritorijoje nustatyti teritorijos naudojimo reglamentą vadovaujantis</w:t>
      </w:r>
      <w:r w:rsidR="005F2980">
        <w:rPr>
          <w:lang w:val="lt-LT"/>
        </w:rPr>
        <w:t xml:space="preserve"> </w:t>
      </w:r>
      <w:r w:rsidR="005F2980" w:rsidRPr="00972C78">
        <w:rPr>
          <w:lang w:val="lt-LT"/>
        </w:rPr>
        <w:t>galiojančiais teisės aktais ir Vilniaus miesto savivaldybės teritorijos bendrojo plano sprendiniai</w:t>
      </w:r>
      <w:bookmarkEnd w:id="0"/>
      <w:r w:rsidR="005F2980">
        <w:rPr>
          <w:lang w:val="lt-LT"/>
        </w:rPr>
        <w:t>s</w:t>
      </w:r>
      <w:r w:rsidRPr="00DA47C0">
        <w:rPr>
          <w:rFonts w:eastAsia="Batang"/>
          <w:lang w:val="lt-LT"/>
        </w:rPr>
        <w:t>.</w:t>
      </w:r>
    </w:p>
    <w:p w14:paraId="7FC89095" w14:textId="4C9BC859" w:rsidR="00F571ED" w:rsidRPr="00F169DF" w:rsidRDefault="00113902" w:rsidP="005D55E7">
      <w:pPr>
        <w:pStyle w:val="Pagrindiniotekstotrauka"/>
        <w:spacing w:after="0" w:line="360" w:lineRule="auto"/>
        <w:ind w:left="0"/>
        <w:jc w:val="both"/>
        <w:rPr>
          <w:b/>
          <w:lang w:val="lt-LT"/>
        </w:rPr>
      </w:pPr>
      <w:r w:rsidRPr="00DA47C0">
        <w:rPr>
          <w:b/>
          <w:lang w:val="lt-LT"/>
        </w:rPr>
        <w:t>10</w:t>
      </w:r>
      <w:r w:rsidR="00BA1D1D" w:rsidRPr="00DA47C0">
        <w:rPr>
          <w:b/>
          <w:lang w:val="lt-LT"/>
        </w:rPr>
        <w:t>. Papildomi planavimo uždaviniai:</w:t>
      </w:r>
    </w:p>
    <w:p w14:paraId="6F8F8E4F" w14:textId="73348292" w:rsidR="00465B22" w:rsidRPr="00465B22" w:rsidRDefault="00465B22" w:rsidP="00465B22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465B22">
        <w:rPr>
          <w:bCs/>
          <w:lang w:val="lt-LT"/>
        </w:rPr>
        <w:t>įvertinti planuojamos teritorijos</w:t>
      </w:r>
      <w:r>
        <w:rPr>
          <w:bCs/>
          <w:lang w:val="lt-LT"/>
        </w:rPr>
        <w:t xml:space="preserve"> bei jos gretimybių</w:t>
      </w:r>
      <w:r w:rsidRPr="00465B22">
        <w:rPr>
          <w:bCs/>
          <w:lang w:val="lt-LT"/>
        </w:rPr>
        <w:t xml:space="preserve"> kraštovaizdį, gamtos ir nekilnojamojo turto paveldą, esamas ir (ar) suplanuotas urbanistines struktūras, inžinerinę ir socialinę infrastruktūrą ir kt.;</w:t>
      </w:r>
    </w:p>
    <w:p w14:paraId="011C9FC9" w14:textId="1F06837E" w:rsidR="00465B22" w:rsidRPr="00465B22" w:rsidRDefault="00465B22" w:rsidP="00465B22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bCs/>
          <w:lang w:val="lt-LT"/>
        </w:rPr>
      </w:pPr>
      <w:r>
        <w:rPr>
          <w:lang w:val="lt-LT"/>
        </w:rPr>
        <w:t xml:space="preserve">atliktų vertinimų, analizių ir pan. pagrindu </w:t>
      </w:r>
      <w:r w:rsidRPr="00F169DF">
        <w:rPr>
          <w:lang w:val="lt-LT"/>
        </w:rPr>
        <w:t>detalizuoti savivaldybės lygmens bendrajame plane nustatytus teritorijų naudojimo</w:t>
      </w:r>
      <w:r>
        <w:rPr>
          <w:lang w:val="lt-LT"/>
        </w:rPr>
        <w:t xml:space="preserve"> </w:t>
      </w:r>
      <w:r w:rsidRPr="00F169DF">
        <w:rPr>
          <w:lang w:val="lt-LT"/>
        </w:rPr>
        <w:t>privalomuosius reikalavimus;</w:t>
      </w:r>
    </w:p>
    <w:p w14:paraId="38A9B621" w14:textId="0FA67D2B" w:rsidR="005D55E7" w:rsidRDefault="005D55E7" w:rsidP="0023395E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5D55E7">
        <w:rPr>
          <w:lang w:val="lt-LT"/>
        </w:rPr>
        <w:t>suformuoti optimalią urbanistinę struktūrą;</w:t>
      </w:r>
    </w:p>
    <w:p w14:paraId="5EB02865" w14:textId="3DD78FA4" w:rsidR="00465B22" w:rsidRDefault="00465B22" w:rsidP="00465B22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5D55E7">
        <w:rPr>
          <w:lang w:val="lt-LT"/>
        </w:rPr>
        <w:t>numatyti funkcinius bei kompozicinius ryšius su gretimomis teritorijomis</w:t>
      </w:r>
      <w:r>
        <w:rPr>
          <w:lang w:val="lt-LT"/>
        </w:rPr>
        <w:t>;</w:t>
      </w:r>
    </w:p>
    <w:p w14:paraId="1FB1E089" w14:textId="1D3623E6" w:rsidR="00465B22" w:rsidRPr="00465B22" w:rsidRDefault="00465B22" w:rsidP="00465B22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465B22">
        <w:rPr>
          <w:lang w:val="lt-LT"/>
        </w:rPr>
        <w:lastRenderedPageBreak/>
        <w:t xml:space="preserve">numatyti pėsčiųjų, dviračių takų ryšių sistemą, </w:t>
      </w:r>
      <w:r>
        <w:rPr>
          <w:lang w:val="lt-LT"/>
        </w:rPr>
        <w:t xml:space="preserve">ar </w:t>
      </w:r>
      <w:r w:rsidRPr="00465B22">
        <w:rPr>
          <w:lang w:val="lt-LT"/>
        </w:rPr>
        <w:t>kitas susisiekimo komunikacijas ir joms funkcionuoti reikalingų servitutų poreikį</w:t>
      </w:r>
      <w:r>
        <w:rPr>
          <w:lang w:val="lt-LT"/>
        </w:rPr>
        <w:t>;</w:t>
      </w:r>
    </w:p>
    <w:p w14:paraId="27DBF642" w14:textId="635D8295" w:rsidR="005D55E7" w:rsidRDefault="005D55E7" w:rsidP="0023395E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prireikus</w:t>
      </w:r>
      <w:r w:rsidR="00465B22">
        <w:rPr>
          <w:lang w:val="lt-LT"/>
        </w:rPr>
        <w:t>,</w:t>
      </w:r>
      <w:r>
        <w:rPr>
          <w:lang w:val="lt-LT"/>
        </w:rPr>
        <w:t xml:space="preserve"> </w:t>
      </w:r>
      <w:r w:rsidRPr="005D55E7">
        <w:rPr>
          <w:lang w:val="lt-LT"/>
        </w:rPr>
        <w:t>numatyti priemones gamtos ir nekilnojamajam kultūros paveldui išsaugoti ir naudoti</w:t>
      </w:r>
      <w:r>
        <w:rPr>
          <w:lang w:val="lt-LT"/>
        </w:rPr>
        <w:t>;</w:t>
      </w:r>
    </w:p>
    <w:p w14:paraId="3A548D82" w14:textId="15676ABE" w:rsidR="005D55E7" w:rsidRDefault="005D55E7" w:rsidP="0023395E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prireikus</w:t>
      </w:r>
      <w:r w:rsidR="00465B22">
        <w:rPr>
          <w:lang w:val="lt-LT"/>
        </w:rPr>
        <w:t>,</w:t>
      </w:r>
      <w:r>
        <w:rPr>
          <w:lang w:val="lt-LT"/>
        </w:rPr>
        <w:t xml:space="preserve"> </w:t>
      </w:r>
      <w:r w:rsidRPr="005D55E7">
        <w:rPr>
          <w:lang w:val="lt-LT"/>
        </w:rPr>
        <w:t>numatyti teritorijas želdynų plėtrai, priemones jiems atkurti, esamų apsaugai ir naudojimui</w:t>
      </w:r>
      <w:r>
        <w:rPr>
          <w:lang w:val="lt-LT"/>
        </w:rPr>
        <w:t>;</w:t>
      </w:r>
    </w:p>
    <w:p w14:paraId="49ED25E2" w14:textId="73B2410C" w:rsidR="005D55E7" w:rsidRDefault="00465B22" w:rsidP="0023395E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 xml:space="preserve">prireikus </w:t>
      </w:r>
      <w:r w:rsidRPr="00465B22">
        <w:rPr>
          <w:lang w:val="lt-LT"/>
        </w:rPr>
        <w:t>patikslinti savivaldybės bendrajame plane numatytų teritorijų ribas</w:t>
      </w:r>
      <w:r>
        <w:rPr>
          <w:lang w:val="lt-LT"/>
        </w:rPr>
        <w:t>;</w:t>
      </w:r>
    </w:p>
    <w:p w14:paraId="721D5567" w14:textId="77777777" w:rsidR="00465B22" w:rsidRDefault="00465B22" w:rsidP="00B43CF5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465B22">
        <w:rPr>
          <w:lang w:val="lt-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785629DE" w14:textId="01DA941A" w:rsidR="00A54D66" w:rsidRPr="00465B22" w:rsidRDefault="007C5B05" w:rsidP="00465B22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465B22">
        <w:rPr>
          <w:lang w:val="lt-LT"/>
        </w:rPr>
        <w:t>atlikti</w:t>
      </w:r>
      <w:r w:rsidR="00C8474A" w:rsidRPr="00465B22">
        <w:rPr>
          <w:lang w:val="lt-LT"/>
        </w:rPr>
        <w:t xml:space="preserve"> </w:t>
      </w:r>
      <w:r w:rsidRPr="00465B22">
        <w:rPr>
          <w:lang w:val="lt-LT"/>
        </w:rPr>
        <w:t xml:space="preserve">reikalingas analizes, tyrimus ir vertinimus bei </w:t>
      </w:r>
      <w:r w:rsidR="00A54D66" w:rsidRPr="00465B22">
        <w:rPr>
          <w:lang w:val="lt-LT"/>
        </w:rPr>
        <w:t>pateikti papildomą informaciją, reikalingą detaliojo plano sprendiniams paaiškinti ir (ar) įgyvendinti</w:t>
      </w:r>
      <w:r w:rsidRPr="00465B22">
        <w:rPr>
          <w:lang w:val="lt-LT"/>
        </w:rPr>
        <w:t>;</w:t>
      </w:r>
    </w:p>
    <w:p w14:paraId="22DF0C21" w14:textId="1780FEA0" w:rsidR="00BA1D1D" w:rsidRDefault="007E2CE7" w:rsidP="005D55E7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bCs/>
          <w:lang w:val="lt-LT"/>
        </w:rPr>
      </w:pPr>
      <w:r w:rsidRPr="00F169DF">
        <w:rPr>
          <w:bCs/>
          <w:lang w:val="lt-LT"/>
        </w:rPr>
        <w:t>vykdyti institucijų išduotose planavimo sąlygose nurodytus reikalavimus</w:t>
      </w:r>
      <w:r w:rsidR="00DA47C0">
        <w:rPr>
          <w:bCs/>
          <w:lang w:val="lt-LT"/>
        </w:rPr>
        <w:t>.</w:t>
      </w:r>
    </w:p>
    <w:p w14:paraId="61E10B5A" w14:textId="09E8F7C9" w:rsidR="00BA1D1D" w:rsidRPr="00F169DF" w:rsidRDefault="00113902" w:rsidP="005D55E7">
      <w:pPr>
        <w:pStyle w:val="Default"/>
        <w:spacing w:line="360" w:lineRule="auto"/>
        <w:jc w:val="both"/>
        <w:rPr>
          <w:bCs/>
          <w:color w:val="auto"/>
        </w:rPr>
      </w:pPr>
      <w:r w:rsidRPr="00DA47C0">
        <w:rPr>
          <w:b/>
          <w:color w:val="auto"/>
        </w:rPr>
        <w:t xml:space="preserve">10. </w:t>
      </w:r>
      <w:r w:rsidR="00BA1D1D" w:rsidRPr="00DA47C0">
        <w:rPr>
          <w:b/>
          <w:color w:val="auto"/>
        </w:rPr>
        <w:t xml:space="preserve"> Papildomi reglamentai:</w:t>
      </w:r>
    </w:p>
    <w:p w14:paraId="64B7A417" w14:textId="232970E3" w:rsidR="004601D1" w:rsidRDefault="004601D1" w:rsidP="005D55E7">
      <w:pPr>
        <w:pStyle w:val="Default"/>
        <w:numPr>
          <w:ilvl w:val="1"/>
          <w:numId w:val="4"/>
        </w:numPr>
        <w:spacing w:line="360" w:lineRule="auto"/>
        <w:jc w:val="both"/>
        <w:rPr>
          <w:bCs/>
          <w:color w:val="auto"/>
        </w:rPr>
      </w:pPr>
      <w:r w:rsidRPr="004601D1">
        <w:rPr>
          <w:bCs/>
          <w:color w:val="auto"/>
        </w:rPr>
        <w:t>numatomų susisiekimo komunikacijų, skirstomųjų tinklų, jiems funkcionuoti reikalingų servitutų išdėstymas;</w:t>
      </w:r>
    </w:p>
    <w:p w14:paraId="71922BA6" w14:textId="0C68D04F" w:rsidR="004601D1" w:rsidRDefault="004601D1" w:rsidP="005D55E7">
      <w:pPr>
        <w:pStyle w:val="Default"/>
        <w:numPr>
          <w:ilvl w:val="1"/>
          <w:numId w:val="4"/>
        </w:numPr>
        <w:spacing w:line="360" w:lineRule="auto"/>
        <w:jc w:val="both"/>
        <w:rPr>
          <w:bCs/>
          <w:color w:val="auto"/>
        </w:rPr>
      </w:pPr>
      <w:r w:rsidRPr="004601D1">
        <w:rPr>
          <w:bCs/>
          <w:color w:val="auto"/>
        </w:rPr>
        <w:t>poilsio, sporto, kitų aikštelių išdėstymas</w:t>
      </w:r>
      <w:r>
        <w:rPr>
          <w:bCs/>
          <w:color w:val="auto"/>
        </w:rPr>
        <w:t>;</w:t>
      </w:r>
    </w:p>
    <w:p w14:paraId="23FB9DA3" w14:textId="1F8A9FC6" w:rsidR="00B44DE2" w:rsidRPr="004601D1" w:rsidRDefault="004601D1" w:rsidP="004601D1">
      <w:pPr>
        <w:pStyle w:val="Default"/>
        <w:numPr>
          <w:ilvl w:val="1"/>
          <w:numId w:val="4"/>
        </w:numPr>
        <w:spacing w:line="360" w:lineRule="auto"/>
        <w:jc w:val="both"/>
        <w:rPr>
          <w:bCs/>
          <w:color w:val="auto"/>
        </w:rPr>
      </w:pPr>
      <w:r w:rsidRPr="004601D1">
        <w:rPr>
          <w:bCs/>
          <w:color w:val="auto"/>
        </w:rPr>
        <w:t>automobilių saugyklų išdėstymas</w:t>
      </w:r>
      <w:r>
        <w:rPr>
          <w:bCs/>
          <w:color w:val="auto"/>
        </w:rPr>
        <w:t>.</w:t>
      </w:r>
    </w:p>
    <w:p w14:paraId="52DA683F" w14:textId="66AE7552" w:rsidR="004A3D3B" w:rsidRPr="00DA47C0" w:rsidRDefault="00BA1D1D" w:rsidP="005D55E7">
      <w:pPr>
        <w:spacing w:line="360" w:lineRule="auto"/>
        <w:jc w:val="both"/>
        <w:rPr>
          <w:lang w:val="lt-LT"/>
        </w:rPr>
      </w:pPr>
      <w:r w:rsidRPr="00DA47C0">
        <w:rPr>
          <w:b/>
          <w:lang w:val="lt-LT"/>
        </w:rPr>
        <w:t>1</w:t>
      </w:r>
      <w:r w:rsidR="00113902" w:rsidRPr="00DA47C0">
        <w:rPr>
          <w:b/>
          <w:lang w:val="lt-LT"/>
        </w:rPr>
        <w:t>1</w:t>
      </w:r>
      <w:r w:rsidRPr="00DA47C0">
        <w:rPr>
          <w:b/>
          <w:lang w:val="lt-LT"/>
        </w:rPr>
        <w:t>. Tyrimai ir galimybių studijos:</w:t>
      </w:r>
      <w:bookmarkStart w:id="1" w:name="_Hlk116901670"/>
    </w:p>
    <w:p w14:paraId="2E15AC20" w14:textId="77777777" w:rsidR="004A3D3B" w:rsidRPr="00DA47C0" w:rsidRDefault="00E175E7" w:rsidP="005D55E7">
      <w:pPr>
        <w:pStyle w:val="Sraopastraipa"/>
        <w:numPr>
          <w:ilvl w:val="0"/>
          <w:numId w:val="5"/>
        </w:numPr>
        <w:spacing w:line="360" w:lineRule="auto"/>
        <w:jc w:val="both"/>
        <w:rPr>
          <w:lang w:val="lt-LT"/>
        </w:rPr>
      </w:pPr>
      <w:r w:rsidRPr="00DA47C0">
        <w:rPr>
          <w:lang w:val="lt-LT"/>
        </w:rPr>
        <w:t>parengti planuojamos teritorijos topografinį planą;</w:t>
      </w:r>
    </w:p>
    <w:p w14:paraId="4E33D262" w14:textId="277CA0B1" w:rsidR="004A3D3B" w:rsidRPr="00DA47C0" w:rsidRDefault="00262E85" w:rsidP="005D55E7">
      <w:pPr>
        <w:pStyle w:val="Sraopastraipa"/>
        <w:numPr>
          <w:ilvl w:val="0"/>
          <w:numId w:val="5"/>
        </w:numPr>
        <w:spacing w:line="360" w:lineRule="auto"/>
        <w:jc w:val="both"/>
        <w:rPr>
          <w:lang w:val="lt-LT"/>
        </w:rPr>
      </w:pPr>
      <w:r w:rsidRPr="00DA47C0">
        <w:rPr>
          <w:lang w:val="lt-LT"/>
        </w:rPr>
        <w:t>planuojamo</w:t>
      </w:r>
      <w:r w:rsidR="004601D1">
        <w:rPr>
          <w:lang w:val="lt-LT"/>
        </w:rPr>
        <w:t>je</w:t>
      </w:r>
      <w:r w:rsidRPr="00DA47C0">
        <w:rPr>
          <w:lang w:val="lt-LT"/>
        </w:rPr>
        <w:t xml:space="preserve"> </w:t>
      </w:r>
      <w:r w:rsidR="004601D1">
        <w:rPr>
          <w:lang w:val="lt-LT"/>
        </w:rPr>
        <w:t>teritorijoje</w:t>
      </w:r>
      <w:r w:rsidRPr="00DA47C0">
        <w:rPr>
          <w:lang w:val="lt-LT"/>
        </w:rPr>
        <w:t xml:space="preserve"> </w:t>
      </w:r>
      <w:r w:rsidR="00E175E7" w:rsidRPr="00DA47C0">
        <w:rPr>
          <w:lang w:val="lt-LT"/>
        </w:rPr>
        <w:t xml:space="preserve">atlikti medžių </w:t>
      </w:r>
      <w:r w:rsidR="00B0231F" w:rsidRPr="00DA47C0">
        <w:rPr>
          <w:lang w:val="lt-LT"/>
        </w:rPr>
        <w:t xml:space="preserve">taksaciją (pagal poreikį </w:t>
      </w:r>
      <w:r w:rsidRPr="00DA47C0">
        <w:rPr>
          <w:lang w:val="lt-LT"/>
        </w:rPr>
        <w:t xml:space="preserve">ir </w:t>
      </w:r>
      <w:proofErr w:type="spellStart"/>
      <w:r w:rsidR="00B0231F" w:rsidRPr="00DA47C0">
        <w:rPr>
          <w:lang w:val="lt-LT"/>
        </w:rPr>
        <w:t>arboristinį</w:t>
      </w:r>
      <w:proofErr w:type="spellEnd"/>
      <w:r w:rsidR="00B0231F" w:rsidRPr="00DA47C0">
        <w:rPr>
          <w:lang w:val="lt-LT"/>
        </w:rPr>
        <w:t xml:space="preserve"> vertinimą)</w:t>
      </w:r>
      <w:r w:rsidR="00E175E7" w:rsidRPr="00DA47C0">
        <w:rPr>
          <w:lang w:val="lt-LT"/>
        </w:rPr>
        <w:t>;</w:t>
      </w:r>
    </w:p>
    <w:p w14:paraId="5FA196A1" w14:textId="4D4224F2" w:rsidR="000532CE" w:rsidRPr="004601D1" w:rsidRDefault="00E175E7" w:rsidP="004601D1">
      <w:pPr>
        <w:pStyle w:val="Sraopastraipa"/>
        <w:numPr>
          <w:ilvl w:val="0"/>
          <w:numId w:val="5"/>
        </w:numPr>
        <w:spacing w:line="360" w:lineRule="auto"/>
        <w:jc w:val="both"/>
        <w:rPr>
          <w:lang w:val="lt-LT"/>
        </w:rPr>
      </w:pPr>
      <w:r w:rsidRPr="00DA47C0">
        <w:rPr>
          <w:lang w:val="lt-LT"/>
        </w:rPr>
        <w:t>atlikti kitus tyrimus bei studijas pagal institucijų sąlygas</w:t>
      </w:r>
      <w:r w:rsidR="00C2688B" w:rsidRPr="00DA47C0">
        <w:rPr>
          <w:lang w:val="lt-LT"/>
        </w:rPr>
        <w:t xml:space="preserve"> ir teisės aktus</w:t>
      </w:r>
      <w:r w:rsidR="004601D1">
        <w:rPr>
          <w:lang w:val="lt-LT"/>
        </w:rPr>
        <w:t>.</w:t>
      </w:r>
    </w:p>
    <w:bookmarkEnd w:id="1"/>
    <w:p w14:paraId="14AB27E1" w14:textId="102A3BB3" w:rsidR="00BA1D1D" w:rsidRPr="001804C0" w:rsidRDefault="00BA1D1D" w:rsidP="005D55E7">
      <w:pPr>
        <w:spacing w:line="360" w:lineRule="auto"/>
        <w:jc w:val="both"/>
        <w:rPr>
          <w:lang w:val="lt-LT"/>
        </w:rPr>
      </w:pPr>
      <w:r w:rsidRPr="001804C0">
        <w:rPr>
          <w:b/>
          <w:bCs/>
          <w:lang w:val="lt-LT"/>
        </w:rPr>
        <w:t>1</w:t>
      </w:r>
      <w:r w:rsidR="00113902" w:rsidRPr="001804C0">
        <w:rPr>
          <w:b/>
          <w:bCs/>
          <w:lang w:val="lt-LT"/>
        </w:rPr>
        <w:t>2</w:t>
      </w:r>
      <w:r w:rsidRPr="001804C0">
        <w:rPr>
          <w:b/>
          <w:bCs/>
          <w:lang w:val="lt-LT"/>
        </w:rPr>
        <w:t xml:space="preserve">. SPAV reikalingumas: </w:t>
      </w:r>
      <w:r w:rsidR="00113902" w:rsidRPr="001804C0">
        <w:rPr>
          <w:lang w:val="lt-LT"/>
        </w:rPr>
        <w:t>nustatomas atliekant SPAV atranką</w:t>
      </w:r>
      <w:r w:rsidR="00FA6FE9" w:rsidRPr="001804C0">
        <w:rPr>
          <w:lang w:val="lt-LT"/>
        </w:rPr>
        <w:t>.</w:t>
      </w:r>
    </w:p>
    <w:p w14:paraId="3F2DEE6D" w14:textId="537983C2" w:rsidR="002E0C88" w:rsidRPr="00F169DF" w:rsidRDefault="002E0C88" w:rsidP="005D55E7">
      <w:pPr>
        <w:spacing w:line="360" w:lineRule="auto"/>
        <w:jc w:val="both"/>
        <w:rPr>
          <w:lang w:val="lt-LT" w:eastAsia="lt-LT"/>
        </w:rPr>
      </w:pPr>
      <w:r w:rsidRPr="00244EA6">
        <w:rPr>
          <w:b/>
          <w:lang w:val="lt-LT" w:eastAsia="lt-LT"/>
        </w:rPr>
        <w:t>1</w:t>
      </w:r>
      <w:r w:rsidR="00113902" w:rsidRPr="00244EA6">
        <w:rPr>
          <w:b/>
          <w:lang w:val="lt-LT" w:eastAsia="lt-LT"/>
        </w:rPr>
        <w:t>3</w:t>
      </w:r>
      <w:r w:rsidRPr="00244EA6">
        <w:rPr>
          <w:b/>
          <w:lang w:val="lt-LT" w:eastAsia="lt-LT"/>
        </w:rPr>
        <w:t>. Detaliojo plano koncepcijos rengimas:</w:t>
      </w:r>
      <w:r w:rsidRPr="00244EA6">
        <w:rPr>
          <w:lang w:val="lt-LT" w:eastAsia="lt-LT"/>
        </w:rPr>
        <w:t xml:space="preserve"> </w:t>
      </w:r>
      <w:r w:rsidR="00204B70" w:rsidRPr="00244EA6">
        <w:rPr>
          <w:lang w:val="lt-LT" w:eastAsia="lt-LT"/>
        </w:rPr>
        <w:t xml:space="preserve">koncepcijos reikalingumas </w:t>
      </w:r>
      <w:r w:rsidR="002A0F8C" w:rsidRPr="00244EA6">
        <w:rPr>
          <w:lang w:val="lt-LT" w:eastAsia="lt-LT"/>
        </w:rPr>
        <w:t xml:space="preserve">nustatomas pagal SPAV atrankos </w:t>
      </w:r>
      <w:r w:rsidR="009D2700">
        <w:rPr>
          <w:lang w:val="lt-LT" w:eastAsia="lt-LT"/>
        </w:rPr>
        <w:t>rezultatą</w:t>
      </w:r>
      <w:r w:rsidR="002A0F8C" w:rsidRPr="00244EA6">
        <w:rPr>
          <w:lang w:val="lt-LT" w:eastAsia="lt-LT"/>
        </w:rPr>
        <w:t xml:space="preserve"> –</w:t>
      </w:r>
      <w:r w:rsidR="00244EA6">
        <w:rPr>
          <w:lang w:val="lt-LT" w:eastAsia="lt-LT"/>
        </w:rPr>
        <w:t xml:space="preserve"> </w:t>
      </w:r>
      <w:r w:rsidR="002A0F8C" w:rsidRPr="00244EA6">
        <w:rPr>
          <w:lang w:val="lt-LT" w:eastAsia="lt-LT"/>
        </w:rPr>
        <w:t>koncepcija rengiama</w:t>
      </w:r>
      <w:r w:rsidR="009D2700">
        <w:rPr>
          <w:lang w:val="lt-LT" w:eastAsia="lt-LT"/>
        </w:rPr>
        <w:t xml:space="preserve"> tuo atveju</w:t>
      </w:r>
      <w:r w:rsidR="00244EA6">
        <w:rPr>
          <w:lang w:val="lt-LT" w:eastAsia="lt-LT"/>
        </w:rPr>
        <w:t xml:space="preserve">, </w:t>
      </w:r>
      <w:r w:rsidR="00244EA6" w:rsidRPr="00244EA6">
        <w:rPr>
          <w:lang w:val="lt-LT" w:eastAsia="lt-LT"/>
        </w:rPr>
        <w:t xml:space="preserve">jei SPAV </w:t>
      </w:r>
      <w:r w:rsidR="00244EA6">
        <w:rPr>
          <w:lang w:val="lt-LT" w:eastAsia="lt-LT"/>
        </w:rPr>
        <w:t xml:space="preserve">yra </w:t>
      </w:r>
      <w:r w:rsidR="00244EA6" w:rsidRPr="00244EA6">
        <w:rPr>
          <w:lang w:val="lt-LT" w:eastAsia="lt-LT"/>
        </w:rPr>
        <w:t>privalomas</w:t>
      </w:r>
      <w:r w:rsidR="002A0F8C" w:rsidRPr="00244EA6">
        <w:rPr>
          <w:lang w:val="lt-LT" w:eastAsia="lt-LT"/>
        </w:rPr>
        <w:t>.</w:t>
      </w:r>
    </w:p>
    <w:p w14:paraId="052595B2" w14:textId="66C9FC4A" w:rsidR="00BA1D1D" w:rsidRPr="00F169DF" w:rsidRDefault="00BA1D1D" w:rsidP="005D55E7">
      <w:pPr>
        <w:spacing w:line="360" w:lineRule="auto"/>
        <w:jc w:val="both"/>
        <w:rPr>
          <w:lang w:val="lt-LT" w:eastAsia="lt-LT"/>
        </w:rPr>
      </w:pPr>
      <w:r w:rsidRPr="00F169DF">
        <w:rPr>
          <w:b/>
          <w:lang w:val="lt-LT" w:eastAsia="lt-LT"/>
        </w:rPr>
        <w:t>1</w:t>
      </w:r>
      <w:r w:rsidR="00113902">
        <w:rPr>
          <w:b/>
          <w:lang w:val="lt-LT" w:eastAsia="lt-LT"/>
        </w:rPr>
        <w:t>4</w:t>
      </w:r>
      <w:r w:rsidRPr="00F169DF">
        <w:rPr>
          <w:b/>
          <w:lang w:val="lt-LT" w:eastAsia="lt-LT"/>
        </w:rPr>
        <w:t>.</w:t>
      </w:r>
      <w:r w:rsidRPr="00F169DF">
        <w:rPr>
          <w:lang w:val="lt-LT" w:eastAsia="lt-LT"/>
        </w:rPr>
        <w:t xml:space="preserve"> </w:t>
      </w:r>
      <w:r w:rsidRPr="00F169DF">
        <w:rPr>
          <w:b/>
          <w:lang w:val="lt-LT" w:eastAsia="lt-LT"/>
        </w:rPr>
        <w:t xml:space="preserve">Detaliojo planavimo etapai: </w:t>
      </w:r>
      <w:r w:rsidRPr="00F169DF">
        <w:rPr>
          <w:lang w:val="lt-LT" w:eastAsia="lt-LT"/>
        </w:rPr>
        <w:t xml:space="preserve">parengiamasis, rengimo ir baigiamasis etapai. </w:t>
      </w:r>
    </w:p>
    <w:p w14:paraId="1C36C8B2" w14:textId="5B7BFB8B" w:rsidR="000D6976" w:rsidRPr="00F169DF" w:rsidRDefault="000D6976" w:rsidP="005D55E7">
      <w:pPr>
        <w:spacing w:line="360" w:lineRule="auto"/>
        <w:jc w:val="both"/>
        <w:rPr>
          <w:lang w:val="lt-LT" w:eastAsia="lt-LT"/>
        </w:rPr>
      </w:pPr>
      <w:r w:rsidRPr="00F169DF">
        <w:rPr>
          <w:b/>
          <w:bCs/>
          <w:lang w:val="lt-LT" w:eastAsia="lt-LT"/>
        </w:rPr>
        <w:t>1</w:t>
      </w:r>
      <w:r w:rsidR="00113902">
        <w:rPr>
          <w:b/>
          <w:bCs/>
          <w:lang w:val="lt-LT" w:eastAsia="lt-LT"/>
        </w:rPr>
        <w:t>5</w:t>
      </w:r>
      <w:r w:rsidRPr="00F169DF">
        <w:rPr>
          <w:b/>
          <w:bCs/>
          <w:lang w:val="lt-LT" w:eastAsia="lt-LT"/>
        </w:rPr>
        <w:t>. Esamos būklės įvertinimo stadija:</w:t>
      </w:r>
      <w:r w:rsidRPr="00F169DF">
        <w:rPr>
          <w:lang w:val="lt-LT" w:eastAsia="lt-LT"/>
        </w:rPr>
        <w:t xml:space="preserve"> atliekama.</w:t>
      </w:r>
    </w:p>
    <w:p w14:paraId="0DEC6E90" w14:textId="7614621B" w:rsidR="00BA1D1D" w:rsidRPr="00F169DF" w:rsidRDefault="00BA1D1D" w:rsidP="005D55E7">
      <w:pPr>
        <w:spacing w:line="360" w:lineRule="auto"/>
        <w:jc w:val="both"/>
        <w:rPr>
          <w:bCs/>
          <w:lang w:val="lt-LT"/>
        </w:rPr>
      </w:pPr>
      <w:r w:rsidRPr="004601D1">
        <w:rPr>
          <w:b/>
          <w:bCs/>
          <w:lang w:val="lt-LT"/>
        </w:rPr>
        <w:t>1</w:t>
      </w:r>
      <w:r w:rsidR="00113902" w:rsidRPr="004601D1">
        <w:rPr>
          <w:b/>
          <w:bCs/>
          <w:lang w:val="lt-LT"/>
        </w:rPr>
        <w:t>6</w:t>
      </w:r>
      <w:r w:rsidRPr="004601D1">
        <w:rPr>
          <w:b/>
          <w:bCs/>
          <w:lang w:val="lt-LT"/>
        </w:rPr>
        <w:t>. Atviras konkursas geriausiai urbanistinei idėjai atrinkti:</w:t>
      </w:r>
      <w:r w:rsidRPr="004601D1">
        <w:rPr>
          <w:bCs/>
          <w:lang w:val="lt-LT"/>
        </w:rPr>
        <w:t xml:space="preserve"> </w:t>
      </w:r>
      <w:r w:rsidR="00484CCA" w:rsidRPr="004601D1">
        <w:rPr>
          <w:bCs/>
          <w:lang w:val="lt-LT"/>
        </w:rPr>
        <w:t>nereikalingas</w:t>
      </w:r>
      <w:r w:rsidRPr="004601D1">
        <w:rPr>
          <w:bCs/>
          <w:lang w:val="lt-LT"/>
        </w:rPr>
        <w:t>.</w:t>
      </w:r>
    </w:p>
    <w:p w14:paraId="425A33D3" w14:textId="01C8B7DF" w:rsidR="00BA1D1D" w:rsidRPr="00F169DF" w:rsidRDefault="00BA1D1D" w:rsidP="005D55E7">
      <w:pPr>
        <w:spacing w:line="360" w:lineRule="auto"/>
        <w:jc w:val="both"/>
        <w:rPr>
          <w:bCs/>
          <w:lang w:val="lt-LT"/>
        </w:rPr>
      </w:pPr>
      <w:r w:rsidRPr="00F169DF">
        <w:rPr>
          <w:b/>
          <w:bCs/>
          <w:lang w:val="lt-LT"/>
        </w:rPr>
        <w:t>1</w:t>
      </w:r>
      <w:r w:rsidR="00113902">
        <w:rPr>
          <w:b/>
          <w:bCs/>
          <w:lang w:val="lt-LT"/>
        </w:rPr>
        <w:t>7</w:t>
      </w:r>
      <w:r w:rsidRPr="00F169DF">
        <w:rPr>
          <w:b/>
          <w:bCs/>
          <w:lang w:val="lt-LT"/>
        </w:rPr>
        <w:t xml:space="preserve">. Sprendinių nepriklausomas ekspertinis vertinimas: </w:t>
      </w:r>
      <w:r w:rsidRPr="00F169DF">
        <w:rPr>
          <w:bCs/>
          <w:lang w:val="lt-LT"/>
        </w:rPr>
        <w:t>nereikalingas.</w:t>
      </w:r>
    </w:p>
    <w:p w14:paraId="2524D21F" w14:textId="16A12694" w:rsidR="006F10DA" w:rsidRPr="00F169DF" w:rsidRDefault="00113902" w:rsidP="005D55E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lt-LT"/>
        </w:rPr>
        <w:t>18</w:t>
      </w:r>
      <w:r w:rsidR="006F10DA" w:rsidRPr="00F169DF">
        <w:rPr>
          <w:b/>
          <w:lang w:val="lt-LT"/>
        </w:rPr>
        <w:t>. Suplanuotų urbanistinių struktūrų vizualizacijos 3D formatu ir maketo parengimas:</w:t>
      </w:r>
      <w:r w:rsidR="006F10DA" w:rsidRPr="00F169DF">
        <w:rPr>
          <w:bCs/>
          <w:lang w:val="lt-LT"/>
        </w:rPr>
        <w:t xml:space="preserve"> </w:t>
      </w:r>
      <w:r w:rsidR="0095532B" w:rsidRPr="00F169DF">
        <w:rPr>
          <w:lang w:val="lt-LT"/>
        </w:rPr>
        <w:t>Į</w:t>
      </w:r>
      <w:r w:rsidR="006F10DA" w:rsidRPr="00F169DF">
        <w:rPr>
          <w:lang w:val="lt-LT"/>
        </w:rPr>
        <w:t>vertinus esamą būklę ir parengus detaliojo plano sprendinius, sprendinių konkretizavimo stadijoje vyriausiajam architektui įvertinus poreikį, pateikti formuojamų urbanistinių struktūrų maketą</w:t>
      </w:r>
      <w:r>
        <w:rPr>
          <w:lang w:val="lt-LT"/>
        </w:rPr>
        <w:t xml:space="preserve"> ir (ar) 3D modelį</w:t>
      </w:r>
      <w:r w:rsidR="006F10DA" w:rsidRPr="00F169DF">
        <w:rPr>
          <w:lang w:val="lt-LT"/>
        </w:rPr>
        <w:t>, reikalingą detaliojo plano sprendiniams paaiškinti.</w:t>
      </w:r>
    </w:p>
    <w:p w14:paraId="764FD318" w14:textId="2D06DBB5" w:rsidR="00FF2FD4" w:rsidRPr="00F169DF" w:rsidRDefault="00113902" w:rsidP="005D55E7">
      <w:pPr>
        <w:spacing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19</w:t>
      </w:r>
      <w:r w:rsidR="00BA1D1D" w:rsidRPr="00F169DF">
        <w:rPr>
          <w:b/>
          <w:bCs/>
          <w:lang w:val="lt-LT"/>
        </w:rPr>
        <w:t>.</w:t>
      </w:r>
      <w:r w:rsidR="00BA1D1D" w:rsidRPr="00F169DF">
        <w:rPr>
          <w:bCs/>
          <w:lang w:val="lt-LT"/>
        </w:rPr>
        <w:t xml:space="preserve"> </w:t>
      </w:r>
      <w:r w:rsidR="00BA1D1D" w:rsidRPr="00F169DF">
        <w:rPr>
          <w:b/>
          <w:bCs/>
          <w:lang w:val="lt-LT"/>
        </w:rPr>
        <w:t xml:space="preserve">Viešumo užtikrinimas: </w:t>
      </w:r>
      <w:r w:rsidR="00BA1D1D" w:rsidRPr="00F169DF">
        <w:rPr>
          <w:lang w:val="lt-LT" w:eastAsia="lt-LT"/>
        </w:rPr>
        <w:t xml:space="preserve">detaliojo plano viešumo procedūros atliekamos teisės aktuose nustatyta tvarka. </w:t>
      </w:r>
      <w:r w:rsidR="00FF2FD4" w:rsidRPr="00F169DF">
        <w:rPr>
          <w:lang w:val="lt-LT"/>
        </w:rPr>
        <w:t>Jas užtikrina planavimo organizatorius ir jo įgaliotas asmuo</w:t>
      </w:r>
      <w:r w:rsidR="00DC2D50" w:rsidRPr="00F169DF">
        <w:rPr>
          <w:lang w:val="lt-LT" w:eastAsia="lt-LT"/>
        </w:rPr>
        <w:t>.</w:t>
      </w:r>
    </w:p>
    <w:p w14:paraId="3DD61CF1" w14:textId="7B155D04" w:rsidR="00D758AD" w:rsidRPr="00F169DF" w:rsidRDefault="00D758AD" w:rsidP="005D55E7">
      <w:pPr>
        <w:spacing w:after="120" w:line="360" w:lineRule="auto"/>
        <w:jc w:val="both"/>
        <w:rPr>
          <w:lang w:val="lt-LT" w:eastAsia="lt-LT"/>
        </w:rPr>
      </w:pPr>
      <w:r w:rsidRPr="00F169DF">
        <w:rPr>
          <w:b/>
          <w:bCs/>
          <w:lang w:val="lt-LT" w:eastAsia="lt-LT"/>
        </w:rPr>
        <w:lastRenderedPageBreak/>
        <w:t>2</w:t>
      </w:r>
      <w:r w:rsidR="00113902">
        <w:rPr>
          <w:b/>
          <w:bCs/>
          <w:lang w:val="lt-LT" w:eastAsia="lt-LT"/>
        </w:rPr>
        <w:t>0</w:t>
      </w:r>
      <w:r w:rsidRPr="00F169DF">
        <w:rPr>
          <w:b/>
          <w:bCs/>
          <w:lang w:val="lt-LT" w:eastAsia="lt-LT"/>
        </w:rPr>
        <w:t>. Informacinio (-</w:t>
      </w:r>
      <w:proofErr w:type="spellStart"/>
      <w:r w:rsidRPr="00F169DF">
        <w:rPr>
          <w:b/>
          <w:bCs/>
          <w:lang w:val="lt-LT" w:eastAsia="lt-LT"/>
        </w:rPr>
        <w:t>ių</w:t>
      </w:r>
      <w:proofErr w:type="spellEnd"/>
      <w:r w:rsidRPr="00F169DF">
        <w:rPr>
          <w:b/>
          <w:bCs/>
          <w:lang w:val="lt-LT" w:eastAsia="lt-LT"/>
        </w:rPr>
        <w:t>) stendo (-ų) vieta (-</w:t>
      </w:r>
      <w:proofErr w:type="spellStart"/>
      <w:r w:rsidRPr="00F169DF">
        <w:rPr>
          <w:b/>
          <w:bCs/>
          <w:lang w:val="lt-LT" w:eastAsia="lt-LT"/>
        </w:rPr>
        <w:t>os</w:t>
      </w:r>
      <w:proofErr w:type="spellEnd"/>
      <w:r w:rsidRPr="00F169DF">
        <w:rPr>
          <w:b/>
          <w:bCs/>
          <w:lang w:val="lt-LT" w:eastAsia="lt-LT"/>
        </w:rPr>
        <w:t>) ir stendo (-ų) matmenys:</w:t>
      </w:r>
      <w:r w:rsidRPr="00F169DF">
        <w:rPr>
          <w:lang w:val="lt-LT" w:eastAsia="lt-LT"/>
        </w:rPr>
        <w:t xml:space="preserve"> informacini</w:t>
      </w:r>
      <w:r w:rsidR="00113902">
        <w:rPr>
          <w:lang w:val="lt-LT" w:eastAsia="lt-LT"/>
        </w:rPr>
        <w:t>ų</w:t>
      </w:r>
      <w:r w:rsidR="001A52DC" w:rsidRPr="00F169DF">
        <w:rPr>
          <w:lang w:val="lt-LT" w:eastAsia="lt-LT"/>
        </w:rPr>
        <w:t xml:space="preserve"> </w:t>
      </w:r>
      <w:r w:rsidRPr="00F169DF">
        <w:rPr>
          <w:lang w:val="lt-LT" w:eastAsia="lt-LT"/>
        </w:rPr>
        <w:t>sten</w:t>
      </w:r>
      <w:r w:rsidR="007D4E9B">
        <w:rPr>
          <w:lang w:val="lt-LT" w:eastAsia="lt-LT"/>
        </w:rPr>
        <w:t>d</w:t>
      </w:r>
      <w:r w:rsidR="00113902">
        <w:rPr>
          <w:lang w:val="lt-LT" w:eastAsia="lt-LT"/>
        </w:rPr>
        <w:t>ų</w:t>
      </w:r>
      <w:r w:rsidRPr="00F169DF">
        <w:rPr>
          <w:lang w:val="lt-LT" w:eastAsia="lt-LT"/>
        </w:rPr>
        <w:t xml:space="preserve"> viet</w:t>
      </w:r>
      <w:r w:rsidR="00113902">
        <w:rPr>
          <w:lang w:val="lt-LT" w:eastAsia="lt-LT"/>
        </w:rPr>
        <w:t xml:space="preserve">os </w:t>
      </w:r>
      <w:r w:rsidRPr="00F169DF">
        <w:rPr>
          <w:lang w:val="lt-LT" w:eastAsia="lt-LT"/>
        </w:rPr>
        <w:t>nurodyt</w:t>
      </w:r>
      <w:r w:rsidR="00113902">
        <w:rPr>
          <w:lang w:val="lt-LT" w:eastAsia="lt-LT"/>
        </w:rPr>
        <w:t>os</w:t>
      </w:r>
      <w:r w:rsidRPr="00F169DF">
        <w:rPr>
          <w:lang w:val="lt-LT" w:eastAsia="lt-LT"/>
        </w:rPr>
        <w:t xml:space="preserve"> tvirtinamoje miesto plano ištraukoje. Informacinio stendo dydis nemažesnis kaip </w:t>
      </w:r>
      <w:r w:rsidR="004601D1">
        <w:rPr>
          <w:lang w:val="lt-LT" w:eastAsia="lt-LT"/>
        </w:rPr>
        <w:t>1,5</w:t>
      </w:r>
      <w:r w:rsidRPr="00F169DF">
        <w:rPr>
          <w:lang w:val="lt-LT" w:eastAsia="lt-LT"/>
        </w:rPr>
        <w:t xml:space="preserve"> kv. m ploto</w:t>
      </w:r>
      <w:r w:rsidR="004A5469" w:rsidRPr="00F169DF">
        <w:rPr>
          <w:lang w:val="lt-LT" w:eastAsia="lt-LT"/>
        </w:rPr>
        <w:t>.</w:t>
      </w:r>
    </w:p>
    <w:p w14:paraId="4F6E2F04" w14:textId="5F6A7939" w:rsidR="00BA1D1D" w:rsidRPr="00F169DF" w:rsidRDefault="002E0C88" w:rsidP="005D55E7">
      <w:pPr>
        <w:spacing w:line="360" w:lineRule="auto"/>
        <w:jc w:val="both"/>
        <w:rPr>
          <w:bCs/>
          <w:lang w:val="lt-LT"/>
        </w:rPr>
      </w:pPr>
      <w:r w:rsidRPr="00262E85">
        <w:rPr>
          <w:b/>
          <w:bCs/>
          <w:lang w:val="lt-LT"/>
        </w:rPr>
        <w:t>2</w:t>
      </w:r>
      <w:r w:rsidR="00113902" w:rsidRPr="00262E85">
        <w:rPr>
          <w:b/>
          <w:bCs/>
          <w:lang w:val="lt-LT"/>
        </w:rPr>
        <w:t>1</w:t>
      </w:r>
      <w:r w:rsidR="00BA1D1D" w:rsidRPr="00262E85">
        <w:rPr>
          <w:b/>
          <w:bCs/>
          <w:lang w:val="lt-LT"/>
        </w:rPr>
        <w:t>.</w:t>
      </w:r>
      <w:r w:rsidR="00BA1D1D" w:rsidRPr="00262E85">
        <w:rPr>
          <w:bCs/>
          <w:lang w:val="lt-LT"/>
        </w:rPr>
        <w:t xml:space="preserve"> </w:t>
      </w:r>
      <w:r w:rsidR="00BA1D1D" w:rsidRPr="00262E85">
        <w:rPr>
          <w:b/>
          <w:lang w:val="lt-LT"/>
        </w:rPr>
        <w:t xml:space="preserve">Planavimo terminai: </w:t>
      </w:r>
      <w:r w:rsidR="00262E85" w:rsidRPr="00262E85">
        <w:rPr>
          <w:lang w:val="lt-LT"/>
        </w:rPr>
        <w:t>kol galioja teritorijų planavimo sąlygos</w:t>
      </w:r>
      <w:r w:rsidR="00BA1D1D" w:rsidRPr="00262E85">
        <w:rPr>
          <w:lang w:val="lt-LT"/>
        </w:rPr>
        <w:t>.</w:t>
      </w:r>
    </w:p>
    <w:p w14:paraId="510E9594" w14:textId="61189293" w:rsidR="00BA1D1D" w:rsidRPr="00F169DF" w:rsidRDefault="00C66125" w:rsidP="005D55E7">
      <w:pPr>
        <w:spacing w:line="360" w:lineRule="auto"/>
        <w:jc w:val="both"/>
        <w:rPr>
          <w:bCs/>
          <w:lang w:val="lt-LT"/>
        </w:rPr>
      </w:pPr>
      <w:r w:rsidRPr="00F169DF">
        <w:rPr>
          <w:b/>
          <w:bCs/>
          <w:lang w:val="lt-LT"/>
        </w:rPr>
        <w:t>2</w:t>
      </w:r>
      <w:r w:rsidR="00113902">
        <w:rPr>
          <w:b/>
          <w:bCs/>
          <w:lang w:val="lt-LT"/>
        </w:rPr>
        <w:t>2</w:t>
      </w:r>
      <w:r w:rsidR="00BA1D1D" w:rsidRPr="00F169DF">
        <w:rPr>
          <w:b/>
          <w:bCs/>
          <w:lang w:val="lt-LT"/>
        </w:rPr>
        <w:t xml:space="preserve">. Derinimo procedūra: </w:t>
      </w:r>
      <w:r w:rsidR="00BA1D1D" w:rsidRPr="00F169DF">
        <w:rPr>
          <w:bCs/>
          <w:lang w:val="lt-LT"/>
        </w:rPr>
        <w:t xml:space="preserve">detalųjį planą derinti </w:t>
      </w:r>
      <w:r w:rsidR="00F169DF" w:rsidRPr="00F169DF">
        <w:rPr>
          <w:lang w:val="lt-LT"/>
        </w:rPr>
        <w:t xml:space="preserve">Topografijos, inžinerinės infrastruktūros, teritorijų planavimo ir statybos elektroninių vartų informacinėje sistemoje (TPS „Vartai“) </w:t>
      </w:r>
    </w:p>
    <w:p w14:paraId="4471511B" w14:textId="3C242A8A" w:rsidR="00C042AD" w:rsidRDefault="00BA1D1D" w:rsidP="005D55E7">
      <w:pPr>
        <w:spacing w:line="360" w:lineRule="auto"/>
        <w:jc w:val="both"/>
        <w:rPr>
          <w:bCs/>
          <w:iCs/>
          <w:lang w:val="lt-LT"/>
        </w:rPr>
      </w:pPr>
      <w:r w:rsidRPr="00F169DF">
        <w:rPr>
          <w:b/>
          <w:bCs/>
          <w:lang w:val="lt-LT"/>
        </w:rPr>
        <w:t>2</w:t>
      </w:r>
      <w:r w:rsidR="00113902">
        <w:rPr>
          <w:b/>
          <w:bCs/>
          <w:lang w:val="lt-LT"/>
        </w:rPr>
        <w:t>3</w:t>
      </w:r>
      <w:r w:rsidRPr="00F169DF">
        <w:rPr>
          <w:b/>
          <w:bCs/>
          <w:lang w:val="lt-LT"/>
        </w:rPr>
        <w:t xml:space="preserve">. Kiti reikalavimai: </w:t>
      </w:r>
      <w:r w:rsidRPr="00F169D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F169DF">
        <w:rPr>
          <w:bCs/>
          <w:iCs/>
          <w:lang w:val="lt-LT"/>
        </w:rPr>
        <w:t xml:space="preserve">Planavimo organizatorius patvirtintą dokumentą turi užregistruoti </w:t>
      </w:r>
      <w:r w:rsidR="001A52DC" w:rsidRPr="00F169DF">
        <w:rPr>
          <w:bCs/>
          <w:iCs/>
          <w:lang w:val="lt-LT"/>
        </w:rPr>
        <w:t>Lietuvos Respublikos teritorijų planavimo dokumentų registre.</w:t>
      </w:r>
    </w:p>
    <w:p w14:paraId="0F3F075A" w14:textId="77777777" w:rsidR="007C7345" w:rsidRPr="007C7345" w:rsidRDefault="007C7345" w:rsidP="007C7345">
      <w:pPr>
        <w:rPr>
          <w:lang w:val="lt-LT"/>
        </w:rPr>
      </w:pPr>
    </w:p>
    <w:p w14:paraId="0FC8DF62" w14:textId="77777777" w:rsidR="007C7345" w:rsidRPr="007C7345" w:rsidRDefault="007C7345" w:rsidP="007C7345">
      <w:pPr>
        <w:rPr>
          <w:lang w:val="lt-LT"/>
        </w:rPr>
      </w:pPr>
    </w:p>
    <w:p w14:paraId="1A5C0693" w14:textId="77777777" w:rsidR="007C7345" w:rsidRPr="007C7345" w:rsidRDefault="007C7345" w:rsidP="007C7345">
      <w:pPr>
        <w:rPr>
          <w:lang w:val="lt-LT"/>
        </w:rPr>
      </w:pPr>
    </w:p>
    <w:p w14:paraId="3C952036" w14:textId="77777777" w:rsidR="007C7345" w:rsidRPr="007C7345" w:rsidRDefault="007C7345" w:rsidP="007C7345">
      <w:pPr>
        <w:rPr>
          <w:lang w:val="lt-LT"/>
        </w:rPr>
      </w:pPr>
    </w:p>
    <w:p w14:paraId="157E3AF7" w14:textId="77777777" w:rsidR="007C7345" w:rsidRPr="007C7345" w:rsidRDefault="007C7345" w:rsidP="007C7345">
      <w:pPr>
        <w:rPr>
          <w:lang w:val="lt-LT"/>
        </w:rPr>
      </w:pPr>
    </w:p>
    <w:p w14:paraId="36AB8BDD" w14:textId="77777777" w:rsidR="007C7345" w:rsidRPr="007C7345" w:rsidRDefault="007C7345" w:rsidP="007C7345">
      <w:pPr>
        <w:rPr>
          <w:lang w:val="lt-LT"/>
        </w:rPr>
      </w:pPr>
    </w:p>
    <w:p w14:paraId="13098DA4" w14:textId="77777777" w:rsidR="007C7345" w:rsidRPr="007C7345" w:rsidRDefault="007C7345" w:rsidP="007C7345">
      <w:pPr>
        <w:rPr>
          <w:lang w:val="lt-LT"/>
        </w:rPr>
      </w:pPr>
    </w:p>
    <w:p w14:paraId="3118BDA4" w14:textId="77777777" w:rsidR="007C7345" w:rsidRPr="007C7345" w:rsidRDefault="007C7345" w:rsidP="007C7345">
      <w:pPr>
        <w:rPr>
          <w:lang w:val="lt-LT"/>
        </w:rPr>
      </w:pPr>
    </w:p>
    <w:p w14:paraId="56F5EE45" w14:textId="77777777" w:rsidR="007C7345" w:rsidRPr="007C7345" w:rsidRDefault="007C7345" w:rsidP="007C7345">
      <w:pPr>
        <w:rPr>
          <w:lang w:val="lt-LT"/>
        </w:rPr>
      </w:pPr>
    </w:p>
    <w:p w14:paraId="4DBDA1A0" w14:textId="77777777" w:rsidR="007C7345" w:rsidRPr="007C7345" w:rsidRDefault="007C7345" w:rsidP="007C7345">
      <w:pPr>
        <w:rPr>
          <w:lang w:val="lt-LT"/>
        </w:rPr>
      </w:pPr>
    </w:p>
    <w:p w14:paraId="17F561C9" w14:textId="77777777" w:rsidR="007C7345" w:rsidRPr="007C7345" w:rsidRDefault="007C7345" w:rsidP="007C7345">
      <w:pPr>
        <w:rPr>
          <w:lang w:val="lt-LT"/>
        </w:rPr>
      </w:pPr>
    </w:p>
    <w:p w14:paraId="2C094DD8" w14:textId="77777777" w:rsidR="007C7345" w:rsidRPr="007C7345" w:rsidRDefault="007C7345" w:rsidP="007C7345">
      <w:pPr>
        <w:rPr>
          <w:lang w:val="lt-LT"/>
        </w:rPr>
      </w:pPr>
    </w:p>
    <w:p w14:paraId="141C3F76" w14:textId="77777777" w:rsidR="007C7345" w:rsidRPr="007C7345" w:rsidRDefault="007C7345" w:rsidP="007C7345">
      <w:pPr>
        <w:rPr>
          <w:lang w:val="lt-LT"/>
        </w:rPr>
      </w:pPr>
    </w:p>
    <w:p w14:paraId="1F7C7A54" w14:textId="77777777" w:rsidR="007C7345" w:rsidRPr="007C7345" w:rsidRDefault="007C7345" w:rsidP="007C7345">
      <w:pPr>
        <w:rPr>
          <w:lang w:val="lt-LT"/>
        </w:rPr>
      </w:pPr>
    </w:p>
    <w:p w14:paraId="5D953C70" w14:textId="77777777" w:rsidR="007C7345" w:rsidRDefault="007C7345" w:rsidP="007C7345">
      <w:pPr>
        <w:rPr>
          <w:bCs/>
          <w:iCs/>
          <w:lang w:val="lt-LT"/>
        </w:rPr>
      </w:pPr>
    </w:p>
    <w:p w14:paraId="4890E9E2" w14:textId="7A696AE0" w:rsidR="007C7345" w:rsidRPr="007C7345" w:rsidRDefault="007C7345" w:rsidP="007C7345">
      <w:pPr>
        <w:tabs>
          <w:tab w:val="left" w:pos="1920"/>
        </w:tabs>
        <w:rPr>
          <w:lang w:val="lt-LT"/>
        </w:rPr>
      </w:pPr>
      <w:r>
        <w:rPr>
          <w:lang w:val="lt-LT"/>
        </w:rPr>
        <w:tab/>
      </w:r>
    </w:p>
    <w:sectPr w:rsidR="007C7345" w:rsidRPr="007C7345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314C" w14:textId="77777777" w:rsidR="00B82320" w:rsidRDefault="00B82320">
      <w:r>
        <w:separator/>
      </w:r>
    </w:p>
  </w:endnote>
  <w:endnote w:type="continuationSeparator" w:id="0">
    <w:p w14:paraId="7D5C185B" w14:textId="77777777" w:rsidR="00B82320" w:rsidRDefault="00B82320">
      <w:r>
        <w:continuationSeparator/>
      </w:r>
    </w:p>
  </w:endnote>
  <w:endnote w:type="continuationNotice" w:id="1">
    <w:p w14:paraId="39A6DA67" w14:textId="77777777" w:rsidR="00B82320" w:rsidRDefault="00B82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7D07" w14:textId="77777777" w:rsidR="00B82320" w:rsidRDefault="00B82320">
      <w:r>
        <w:separator/>
      </w:r>
    </w:p>
  </w:footnote>
  <w:footnote w:type="continuationSeparator" w:id="0">
    <w:p w14:paraId="1C9BD901" w14:textId="77777777" w:rsidR="00B82320" w:rsidRDefault="00B82320">
      <w:r>
        <w:continuationSeparator/>
      </w:r>
    </w:p>
  </w:footnote>
  <w:footnote w:type="continuationNotice" w:id="1">
    <w:p w14:paraId="467A5EEE" w14:textId="77777777" w:rsidR="00B82320" w:rsidRDefault="00B82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DC7"/>
    <w:multiLevelType w:val="hybridMultilevel"/>
    <w:tmpl w:val="F4DAFF64"/>
    <w:lvl w:ilvl="0" w:tplc="DF4CE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3511E5"/>
    <w:multiLevelType w:val="hybridMultilevel"/>
    <w:tmpl w:val="F6FCDF68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2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54E9"/>
    <w:multiLevelType w:val="hybridMultilevel"/>
    <w:tmpl w:val="7000318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1499A"/>
    <w:multiLevelType w:val="hybridMultilevel"/>
    <w:tmpl w:val="02DADF2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2388">
    <w:abstractNumId w:val="1"/>
  </w:num>
  <w:num w:numId="2" w16cid:durableId="85925587">
    <w:abstractNumId w:val="2"/>
  </w:num>
  <w:num w:numId="3" w16cid:durableId="2131123388">
    <w:abstractNumId w:val="0"/>
  </w:num>
  <w:num w:numId="4" w16cid:durableId="1632831781">
    <w:abstractNumId w:val="4"/>
  </w:num>
  <w:num w:numId="5" w16cid:durableId="162084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F18"/>
    <w:rsid w:val="000078EB"/>
    <w:rsid w:val="000108AC"/>
    <w:rsid w:val="0001122D"/>
    <w:rsid w:val="00011E9E"/>
    <w:rsid w:val="000143EB"/>
    <w:rsid w:val="00017C0E"/>
    <w:rsid w:val="00030BA4"/>
    <w:rsid w:val="00031CAD"/>
    <w:rsid w:val="00035711"/>
    <w:rsid w:val="000376AE"/>
    <w:rsid w:val="00043C60"/>
    <w:rsid w:val="00044D9C"/>
    <w:rsid w:val="00046385"/>
    <w:rsid w:val="0005140C"/>
    <w:rsid w:val="000532CE"/>
    <w:rsid w:val="000700E2"/>
    <w:rsid w:val="00080435"/>
    <w:rsid w:val="00080BA1"/>
    <w:rsid w:val="000845C7"/>
    <w:rsid w:val="00084B60"/>
    <w:rsid w:val="00084E38"/>
    <w:rsid w:val="0008524A"/>
    <w:rsid w:val="00087A09"/>
    <w:rsid w:val="000A79A8"/>
    <w:rsid w:val="000B4BC5"/>
    <w:rsid w:val="000B5792"/>
    <w:rsid w:val="000B71FA"/>
    <w:rsid w:val="000D4B8D"/>
    <w:rsid w:val="000D6976"/>
    <w:rsid w:val="000F0358"/>
    <w:rsid w:val="000F13BC"/>
    <w:rsid w:val="000F39F1"/>
    <w:rsid w:val="00100A9A"/>
    <w:rsid w:val="00101604"/>
    <w:rsid w:val="00112D53"/>
    <w:rsid w:val="00113902"/>
    <w:rsid w:val="00132E9D"/>
    <w:rsid w:val="0013691F"/>
    <w:rsid w:val="0014444D"/>
    <w:rsid w:val="001543AE"/>
    <w:rsid w:val="00161A9D"/>
    <w:rsid w:val="00171ED8"/>
    <w:rsid w:val="001804C0"/>
    <w:rsid w:val="00183E70"/>
    <w:rsid w:val="001A076E"/>
    <w:rsid w:val="001A52DC"/>
    <w:rsid w:val="001A6045"/>
    <w:rsid w:val="001B2A8F"/>
    <w:rsid w:val="001C0018"/>
    <w:rsid w:val="001C014B"/>
    <w:rsid w:val="001C0E1A"/>
    <w:rsid w:val="001C1339"/>
    <w:rsid w:val="001C7DBE"/>
    <w:rsid w:val="001D44DC"/>
    <w:rsid w:val="001E1134"/>
    <w:rsid w:val="001E2DB9"/>
    <w:rsid w:val="001E46D4"/>
    <w:rsid w:val="001E6FAC"/>
    <w:rsid w:val="0020398A"/>
    <w:rsid w:val="00204B70"/>
    <w:rsid w:val="0020607B"/>
    <w:rsid w:val="00211E35"/>
    <w:rsid w:val="002151A6"/>
    <w:rsid w:val="0022285B"/>
    <w:rsid w:val="00225F51"/>
    <w:rsid w:val="00226166"/>
    <w:rsid w:val="002269FA"/>
    <w:rsid w:val="00237C6D"/>
    <w:rsid w:val="00244EA6"/>
    <w:rsid w:val="00256EA1"/>
    <w:rsid w:val="0026191E"/>
    <w:rsid w:val="00262E85"/>
    <w:rsid w:val="00296E21"/>
    <w:rsid w:val="002A0F8C"/>
    <w:rsid w:val="002B1E5A"/>
    <w:rsid w:val="002C3678"/>
    <w:rsid w:val="002C3D16"/>
    <w:rsid w:val="002C41B8"/>
    <w:rsid w:val="002C6057"/>
    <w:rsid w:val="002C6F33"/>
    <w:rsid w:val="002C75D7"/>
    <w:rsid w:val="002E0C88"/>
    <w:rsid w:val="002F74C8"/>
    <w:rsid w:val="00302E56"/>
    <w:rsid w:val="00307AAF"/>
    <w:rsid w:val="00314D92"/>
    <w:rsid w:val="003224D7"/>
    <w:rsid w:val="00322BD7"/>
    <w:rsid w:val="003322A2"/>
    <w:rsid w:val="00332349"/>
    <w:rsid w:val="003368F7"/>
    <w:rsid w:val="00343F25"/>
    <w:rsid w:val="003456CA"/>
    <w:rsid w:val="00350859"/>
    <w:rsid w:val="0035386F"/>
    <w:rsid w:val="003610D6"/>
    <w:rsid w:val="00366606"/>
    <w:rsid w:val="00374AF3"/>
    <w:rsid w:val="00376177"/>
    <w:rsid w:val="00380A53"/>
    <w:rsid w:val="00382B70"/>
    <w:rsid w:val="003840CF"/>
    <w:rsid w:val="003864F3"/>
    <w:rsid w:val="00392116"/>
    <w:rsid w:val="0039290D"/>
    <w:rsid w:val="003941AE"/>
    <w:rsid w:val="003A646F"/>
    <w:rsid w:val="003B0889"/>
    <w:rsid w:val="003C437A"/>
    <w:rsid w:val="003C7FA2"/>
    <w:rsid w:val="003D642F"/>
    <w:rsid w:val="003D7EAE"/>
    <w:rsid w:val="003E4300"/>
    <w:rsid w:val="003E7620"/>
    <w:rsid w:val="00407AE8"/>
    <w:rsid w:val="004139EF"/>
    <w:rsid w:val="00423F4F"/>
    <w:rsid w:val="00426F51"/>
    <w:rsid w:val="004346E7"/>
    <w:rsid w:val="00446714"/>
    <w:rsid w:val="00446B30"/>
    <w:rsid w:val="004601D1"/>
    <w:rsid w:val="004655E9"/>
    <w:rsid w:val="00465B22"/>
    <w:rsid w:val="0047164D"/>
    <w:rsid w:val="00472019"/>
    <w:rsid w:val="004741AE"/>
    <w:rsid w:val="00476F90"/>
    <w:rsid w:val="0047752D"/>
    <w:rsid w:val="00484CCA"/>
    <w:rsid w:val="004935DA"/>
    <w:rsid w:val="004A3D3B"/>
    <w:rsid w:val="004A5469"/>
    <w:rsid w:val="004B22AC"/>
    <w:rsid w:val="004B7B9D"/>
    <w:rsid w:val="004C5E2A"/>
    <w:rsid w:val="004D41B0"/>
    <w:rsid w:val="004D7598"/>
    <w:rsid w:val="004D7BED"/>
    <w:rsid w:val="004E6E22"/>
    <w:rsid w:val="004F01E7"/>
    <w:rsid w:val="004F0F8F"/>
    <w:rsid w:val="005138A6"/>
    <w:rsid w:val="00527289"/>
    <w:rsid w:val="0054296D"/>
    <w:rsid w:val="005523CB"/>
    <w:rsid w:val="005546E1"/>
    <w:rsid w:val="00556445"/>
    <w:rsid w:val="005720C1"/>
    <w:rsid w:val="00573EAE"/>
    <w:rsid w:val="00584724"/>
    <w:rsid w:val="00597576"/>
    <w:rsid w:val="005A1337"/>
    <w:rsid w:val="005D55E7"/>
    <w:rsid w:val="005D73EB"/>
    <w:rsid w:val="005E06D8"/>
    <w:rsid w:val="005E1C28"/>
    <w:rsid w:val="005E3947"/>
    <w:rsid w:val="005F2980"/>
    <w:rsid w:val="005F5B39"/>
    <w:rsid w:val="005F7BBD"/>
    <w:rsid w:val="006127DB"/>
    <w:rsid w:val="00626103"/>
    <w:rsid w:val="00626FF3"/>
    <w:rsid w:val="006336C4"/>
    <w:rsid w:val="00635877"/>
    <w:rsid w:val="00636EAD"/>
    <w:rsid w:val="00640920"/>
    <w:rsid w:val="00641705"/>
    <w:rsid w:val="00645463"/>
    <w:rsid w:val="006474A7"/>
    <w:rsid w:val="006516A1"/>
    <w:rsid w:val="006657D6"/>
    <w:rsid w:val="00666997"/>
    <w:rsid w:val="006815B3"/>
    <w:rsid w:val="006B443B"/>
    <w:rsid w:val="006C2D4E"/>
    <w:rsid w:val="006C57B6"/>
    <w:rsid w:val="006D1371"/>
    <w:rsid w:val="006E69AC"/>
    <w:rsid w:val="006F10DA"/>
    <w:rsid w:val="006F5EC7"/>
    <w:rsid w:val="006F7DF2"/>
    <w:rsid w:val="00710340"/>
    <w:rsid w:val="00720EB3"/>
    <w:rsid w:val="00734251"/>
    <w:rsid w:val="007362CF"/>
    <w:rsid w:val="00743A61"/>
    <w:rsid w:val="007440DE"/>
    <w:rsid w:val="00752667"/>
    <w:rsid w:val="00771699"/>
    <w:rsid w:val="00777934"/>
    <w:rsid w:val="00785EF0"/>
    <w:rsid w:val="0079449C"/>
    <w:rsid w:val="007A427E"/>
    <w:rsid w:val="007A6DF2"/>
    <w:rsid w:val="007B4737"/>
    <w:rsid w:val="007B5812"/>
    <w:rsid w:val="007B73D0"/>
    <w:rsid w:val="007C2F06"/>
    <w:rsid w:val="007C5B05"/>
    <w:rsid w:val="007C7345"/>
    <w:rsid w:val="007C7593"/>
    <w:rsid w:val="007D4E9B"/>
    <w:rsid w:val="007E2CE7"/>
    <w:rsid w:val="007F1A20"/>
    <w:rsid w:val="007F3CA5"/>
    <w:rsid w:val="00800904"/>
    <w:rsid w:val="008019CC"/>
    <w:rsid w:val="00802E9C"/>
    <w:rsid w:val="00814983"/>
    <w:rsid w:val="00815382"/>
    <w:rsid w:val="00817B42"/>
    <w:rsid w:val="00832AF2"/>
    <w:rsid w:val="0084172F"/>
    <w:rsid w:val="00843436"/>
    <w:rsid w:val="00843D2E"/>
    <w:rsid w:val="00851C70"/>
    <w:rsid w:val="008520AB"/>
    <w:rsid w:val="00857024"/>
    <w:rsid w:val="00862768"/>
    <w:rsid w:val="00873178"/>
    <w:rsid w:val="00873E77"/>
    <w:rsid w:val="00874AD7"/>
    <w:rsid w:val="008750EB"/>
    <w:rsid w:val="008758F9"/>
    <w:rsid w:val="008821DE"/>
    <w:rsid w:val="00882701"/>
    <w:rsid w:val="00882A8E"/>
    <w:rsid w:val="00886871"/>
    <w:rsid w:val="008965C7"/>
    <w:rsid w:val="00897ED2"/>
    <w:rsid w:val="008A3B84"/>
    <w:rsid w:val="008A3D70"/>
    <w:rsid w:val="008B53B3"/>
    <w:rsid w:val="008B5B05"/>
    <w:rsid w:val="008E152F"/>
    <w:rsid w:val="008E653E"/>
    <w:rsid w:val="009069B2"/>
    <w:rsid w:val="00906ADD"/>
    <w:rsid w:val="00910822"/>
    <w:rsid w:val="00916F04"/>
    <w:rsid w:val="00926A47"/>
    <w:rsid w:val="009443B1"/>
    <w:rsid w:val="0095532B"/>
    <w:rsid w:val="009571C6"/>
    <w:rsid w:val="0096411B"/>
    <w:rsid w:val="00964317"/>
    <w:rsid w:val="00973309"/>
    <w:rsid w:val="00981912"/>
    <w:rsid w:val="0098213D"/>
    <w:rsid w:val="009964EC"/>
    <w:rsid w:val="009A7C2B"/>
    <w:rsid w:val="009B6DBD"/>
    <w:rsid w:val="009B7181"/>
    <w:rsid w:val="009C1A01"/>
    <w:rsid w:val="009C6A82"/>
    <w:rsid w:val="009D0BB3"/>
    <w:rsid w:val="009D2700"/>
    <w:rsid w:val="009E2D13"/>
    <w:rsid w:val="009E75F5"/>
    <w:rsid w:val="009F6181"/>
    <w:rsid w:val="009F6B48"/>
    <w:rsid w:val="009F6C23"/>
    <w:rsid w:val="00A04056"/>
    <w:rsid w:val="00A20F27"/>
    <w:rsid w:val="00A21102"/>
    <w:rsid w:val="00A241FC"/>
    <w:rsid w:val="00A323E0"/>
    <w:rsid w:val="00A34A87"/>
    <w:rsid w:val="00A3671A"/>
    <w:rsid w:val="00A37ACA"/>
    <w:rsid w:val="00A4727A"/>
    <w:rsid w:val="00A50560"/>
    <w:rsid w:val="00A54D66"/>
    <w:rsid w:val="00A6639C"/>
    <w:rsid w:val="00A67E33"/>
    <w:rsid w:val="00A70907"/>
    <w:rsid w:val="00A72CFF"/>
    <w:rsid w:val="00A72E6A"/>
    <w:rsid w:val="00A73B31"/>
    <w:rsid w:val="00A74826"/>
    <w:rsid w:val="00A74D2C"/>
    <w:rsid w:val="00AB029A"/>
    <w:rsid w:val="00AB1910"/>
    <w:rsid w:val="00AB408F"/>
    <w:rsid w:val="00AD32DA"/>
    <w:rsid w:val="00AD5C30"/>
    <w:rsid w:val="00AD7F9A"/>
    <w:rsid w:val="00AE52B3"/>
    <w:rsid w:val="00AE5D2D"/>
    <w:rsid w:val="00B0231F"/>
    <w:rsid w:val="00B14E83"/>
    <w:rsid w:val="00B16DD1"/>
    <w:rsid w:val="00B337D4"/>
    <w:rsid w:val="00B42E02"/>
    <w:rsid w:val="00B43551"/>
    <w:rsid w:val="00B44DE2"/>
    <w:rsid w:val="00B47199"/>
    <w:rsid w:val="00B531A5"/>
    <w:rsid w:val="00B62971"/>
    <w:rsid w:val="00B70756"/>
    <w:rsid w:val="00B70D07"/>
    <w:rsid w:val="00B82320"/>
    <w:rsid w:val="00B842D6"/>
    <w:rsid w:val="00B84634"/>
    <w:rsid w:val="00B85D57"/>
    <w:rsid w:val="00BA0756"/>
    <w:rsid w:val="00BA16A6"/>
    <w:rsid w:val="00BA1C9E"/>
    <w:rsid w:val="00BA1D1D"/>
    <w:rsid w:val="00BA246B"/>
    <w:rsid w:val="00BB442E"/>
    <w:rsid w:val="00BB582C"/>
    <w:rsid w:val="00BC0769"/>
    <w:rsid w:val="00BD6D4F"/>
    <w:rsid w:val="00BE1F67"/>
    <w:rsid w:val="00BE202D"/>
    <w:rsid w:val="00BF6EE6"/>
    <w:rsid w:val="00C042AD"/>
    <w:rsid w:val="00C13470"/>
    <w:rsid w:val="00C25684"/>
    <w:rsid w:val="00C2688B"/>
    <w:rsid w:val="00C47DC9"/>
    <w:rsid w:val="00C5184B"/>
    <w:rsid w:val="00C5237D"/>
    <w:rsid w:val="00C56FF2"/>
    <w:rsid w:val="00C66125"/>
    <w:rsid w:val="00C759EB"/>
    <w:rsid w:val="00C8474A"/>
    <w:rsid w:val="00C94CA6"/>
    <w:rsid w:val="00C965FE"/>
    <w:rsid w:val="00CA3B8D"/>
    <w:rsid w:val="00CC4912"/>
    <w:rsid w:val="00CE5448"/>
    <w:rsid w:val="00CF128C"/>
    <w:rsid w:val="00CF2FE5"/>
    <w:rsid w:val="00CF7CAE"/>
    <w:rsid w:val="00D0028D"/>
    <w:rsid w:val="00D06680"/>
    <w:rsid w:val="00D1310F"/>
    <w:rsid w:val="00D1698A"/>
    <w:rsid w:val="00D250C0"/>
    <w:rsid w:val="00D27B23"/>
    <w:rsid w:val="00D35D01"/>
    <w:rsid w:val="00D36842"/>
    <w:rsid w:val="00D376F0"/>
    <w:rsid w:val="00D54063"/>
    <w:rsid w:val="00D758AD"/>
    <w:rsid w:val="00D804B7"/>
    <w:rsid w:val="00D928A6"/>
    <w:rsid w:val="00D92E5C"/>
    <w:rsid w:val="00D96957"/>
    <w:rsid w:val="00DA1EB5"/>
    <w:rsid w:val="00DA47C0"/>
    <w:rsid w:val="00DA51BF"/>
    <w:rsid w:val="00DB2DE6"/>
    <w:rsid w:val="00DC2D50"/>
    <w:rsid w:val="00DD119C"/>
    <w:rsid w:val="00DD448D"/>
    <w:rsid w:val="00DE4558"/>
    <w:rsid w:val="00E105A7"/>
    <w:rsid w:val="00E175E7"/>
    <w:rsid w:val="00E23B50"/>
    <w:rsid w:val="00E34197"/>
    <w:rsid w:val="00E53E75"/>
    <w:rsid w:val="00E55051"/>
    <w:rsid w:val="00E71676"/>
    <w:rsid w:val="00E761F1"/>
    <w:rsid w:val="00E769FB"/>
    <w:rsid w:val="00E85470"/>
    <w:rsid w:val="00E857CE"/>
    <w:rsid w:val="00E86087"/>
    <w:rsid w:val="00E8691B"/>
    <w:rsid w:val="00E90EE1"/>
    <w:rsid w:val="00E91467"/>
    <w:rsid w:val="00EA197A"/>
    <w:rsid w:val="00EA23D7"/>
    <w:rsid w:val="00EA2592"/>
    <w:rsid w:val="00EA7535"/>
    <w:rsid w:val="00EB4FD4"/>
    <w:rsid w:val="00EC5CE0"/>
    <w:rsid w:val="00EC7C50"/>
    <w:rsid w:val="00EF5B92"/>
    <w:rsid w:val="00F05CBB"/>
    <w:rsid w:val="00F169DF"/>
    <w:rsid w:val="00F2435D"/>
    <w:rsid w:val="00F24503"/>
    <w:rsid w:val="00F27047"/>
    <w:rsid w:val="00F366EC"/>
    <w:rsid w:val="00F46164"/>
    <w:rsid w:val="00F478F4"/>
    <w:rsid w:val="00F549B5"/>
    <w:rsid w:val="00F571ED"/>
    <w:rsid w:val="00F67B66"/>
    <w:rsid w:val="00F717B9"/>
    <w:rsid w:val="00F739C4"/>
    <w:rsid w:val="00F7772F"/>
    <w:rsid w:val="00F8350F"/>
    <w:rsid w:val="00F93944"/>
    <w:rsid w:val="00FA3757"/>
    <w:rsid w:val="00FA6FE9"/>
    <w:rsid w:val="00FB301A"/>
    <w:rsid w:val="00FB359C"/>
    <w:rsid w:val="00FB3C83"/>
    <w:rsid w:val="00FC6C45"/>
    <w:rsid w:val="00FD0EE2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character" w:styleId="Hipersaitas">
    <w:name w:val="Hyperlink"/>
    <w:rsid w:val="00F169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3336</Words>
  <Characters>1902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2025-03-24T05:26:00Z</dcterms:created>
  <dcterms:modified xsi:type="dcterms:W3CDTF">2025-03-24T05:26:00Z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