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4452" w14:textId="04CAA94F" w:rsidR="00C94FC3" w:rsidRPr="005E00A8" w:rsidRDefault="005E00A8" w:rsidP="005E00A8">
      <w:pPr>
        <w:jc w:val="right"/>
        <w:rPr>
          <w:i/>
          <w:iCs/>
        </w:rPr>
      </w:pPr>
      <w:r w:rsidRPr="005E00A8">
        <w:rPr>
          <w:i/>
          <w:iCs/>
          <w:noProof/>
          <w:lang w:val="lt-LT" w:eastAsia="lt-LT"/>
        </w:rPr>
        <w:t>projektas</w:t>
      </w:r>
    </w:p>
    <w:p w14:paraId="0AF8E964" w14:textId="77777777" w:rsidR="00C94FC3" w:rsidRDefault="00C94FC3" w:rsidP="00C94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A1E4E83" w14:textId="77777777" w:rsidR="00C94FC3" w:rsidRPr="00044AA9" w:rsidRDefault="00C94FC3" w:rsidP="00C94FC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0"/>
    </w:p>
    <w:p w14:paraId="47B6BF5F" w14:textId="77777777" w:rsidR="00C94FC3" w:rsidRDefault="00C94FC3" w:rsidP="00C94FC3">
      <w:pPr>
        <w:jc w:val="center"/>
      </w:pPr>
    </w:p>
    <w:p w14:paraId="48D879CD" w14:textId="77777777" w:rsidR="00C94FC3" w:rsidRDefault="00C94FC3" w:rsidP="00C94FC3">
      <w:pPr>
        <w:jc w:val="center"/>
      </w:pPr>
    </w:p>
    <w:p w14:paraId="33C58298" w14:textId="77777777" w:rsidR="00C94FC3" w:rsidRPr="00D12B6B" w:rsidRDefault="00C94FC3" w:rsidP="00C94FC3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3B2FC1E2" w14:textId="236D80DC" w:rsidR="00C94FC3" w:rsidRPr="00380608" w:rsidRDefault="00014128" w:rsidP="00C94FC3">
      <w:pPr>
        <w:jc w:val="center"/>
        <w:rPr>
          <w:b/>
          <w:bCs/>
        </w:rPr>
      </w:pPr>
      <w:r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default w:val="DĖL LEIDIMO KOREGUOTI TERITORIJŲ PRIE MICKŪNŲ IR PRAMONĖS GATVIŲ NEDIDELIŲ VEIKLOS MASTŲ DETALIOJO PLANO SPRENDINIUS ŽEMĖS SKLYPE PRAMONĖS G. 209B (KADASTRO NR. 0101/0066:46) INICIJAVIMO SUTARTIES PAGRINDU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TERITORIJŲ PRIE MICKŪNŲ IR PRAMONĖS GATVIŲ NEDIDELIŲ VEIKLOS MASTŲ DETALIOJO PLANO SPRENDINIUS ŽEMĖS SKLYPE PRAMONĖS G. 209B (KADASTRO NR. 0101/0066:46) INICIJAVIMO SUTARTIES PAGRINDU</w:t>
      </w:r>
      <w:r>
        <w:rPr>
          <w:b/>
          <w:color w:val="002060"/>
        </w:rPr>
        <w:fldChar w:fldCharType="end"/>
      </w:r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46164">
        <w:t xml:space="preserve"> </w:t>
      </w:r>
      <w:bookmarkStart w:id="3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09C0C77D" w14:textId="77777777" w:rsidR="00652F80" w:rsidRPr="00014128" w:rsidRDefault="00652F80" w:rsidP="003328C6">
      <w:pPr>
        <w:spacing w:line="360" w:lineRule="auto"/>
        <w:jc w:val="center"/>
        <w:rPr>
          <w:lang w:val="en-US"/>
        </w:rPr>
      </w:pPr>
    </w:p>
    <w:p w14:paraId="6F3C2FCF" w14:textId="7E4EE8CF" w:rsidR="00F52F9F" w:rsidRPr="00E92168" w:rsidRDefault="00F52F9F" w:rsidP="00F52F9F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E92168">
        <w:rPr>
          <w:color w:val="000000" w:themeColor="text1"/>
          <w:lang w:val="lt-LT"/>
        </w:rPr>
        <w:t xml:space="preserve">Vadovaudamasi Lietuvos Respublikos teritorijų planavimo įstatymo 6 straipsnio 3 dalimi, </w:t>
      </w:r>
      <w:r w:rsidRPr="00E92168">
        <w:rPr>
          <w:color w:val="000000" w:themeColor="text1"/>
          <w:lang w:val="lt-LT"/>
        </w:rPr>
        <w:br/>
        <w:t>17 straipsnio 7 ir 9 dalimis, 25 straipsnio 2 dalimi,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07D28CA5" w14:textId="77777777" w:rsidR="00F52F9F" w:rsidRPr="00014128" w:rsidRDefault="00F52F9F" w:rsidP="00F52F9F">
      <w:pPr>
        <w:spacing w:line="360" w:lineRule="auto"/>
        <w:ind w:firstLine="851"/>
        <w:jc w:val="both"/>
        <w:rPr>
          <w:lang w:val="lt-LT"/>
        </w:rPr>
      </w:pPr>
      <w:r w:rsidRPr="00014128">
        <w:rPr>
          <w:lang w:val="lt-LT"/>
        </w:rPr>
        <w:t xml:space="preserve">1. T e n k i n u  pasiūlymą koreguoti </w:t>
      </w:r>
      <w:r>
        <w:rPr>
          <w:lang w:val="lt-LT"/>
        </w:rPr>
        <w:t>t</w:t>
      </w:r>
      <w:r w:rsidRPr="00014128">
        <w:rPr>
          <w:lang w:val="lt-LT"/>
        </w:rPr>
        <w:t xml:space="preserve">eritorijų prie Mickūnų ir Pramonės gatvių nedidelių veiklos mastų detaliojo plano sprendinius žemės sklype Pramonės g. 209B (kadastro Nr. 0101/0066:46) </w:t>
      </w:r>
    </w:p>
    <w:p w14:paraId="336A4CCA" w14:textId="77777777" w:rsidR="00F52F9F" w:rsidRPr="00014128" w:rsidRDefault="00F52F9F" w:rsidP="00F52F9F">
      <w:pPr>
        <w:spacing w:line="360" w:lineRule="auto"/>
        <w:ind w:firstLine="851"/>
        <w:jc w:val="both"/>
        <w:rPr>
          <w:lang w:val="lt-LT"/>
        </w:rPr>
      </w:pPr>
      <w:r w:rsidRPr="00014128">
        <w:rPr>
          <w:lang w:val="lt-LT"/>
        </w:rPr>
        <w:t xml:space="preserve">2. L e i d ž i u  koreguoti Vilniaus miesto valdybos 2001 m. kovo 8 d. sprendimu Nr. 418V „Dėl </w:t>
      </w:r>
      <w:r>
        <w:rPr>
          <w:lang w:val="lt-LT"/>
        </w:rPr>
        <w:t>t</w:t>
      </w:r>
      <w:r w:rsidRPr="00014128">
        <w:rPr>
          <w:lang w:val="lt-LT"/>
        </w:rPr>
        <w:t xml:space="preserve">eritorijų prie Mickūnų ir Pramonės gatvių nedidelių veiklos mastų detaliojo plano tvirtinimo“ patvirtinto </w:t>
      </w:r>
      <w:r>
        <w:rPr>
          <w:lang w:val="lt-LT"/>
        </w:rPr>
        <w:t>t</w:t>
      </w:r>
      <w:r w:rsidRPr="00014128">
        <w:rPr>
          <w:lang w:val="lt-LT"/>
        </w:rPr>
        <w:t>eritorijų prie Mickūnų ir Pramonės gatvių nedidelių veiklos mastų detaliojo plano</w:t>
      </w:r>
      <w:r w:rsidRPr="00014128">
        <w:rPr>
          <w:bCs/>
          <w:lang w:val="lt-LT"/>
        </w:rPr>
        <w:t xml:space="preserve"> (registracijos Nr. T00054497) sprendinius žemės sklype </w:t>
      </w:r>
      <w:r w:rsidRPr="00014128">
        <w:rPr>
          <w:lang w:val="lt-LT"/>
        </w:rPr>
        <w:t>Pramonės g. 209B (kadastro Nr.</w:t>
      </w:r>
      <w:r>
        <w:rPr>
          <w:lang w:val="lt-LT"/>
        </w:rPr>
        <w:t> </w:t>
      </w:r>
      <w:r w:rsidRPr="00014128">
        <w:rPr>
          <w:lang w:val="lt-LT"/>
        </w:rPr>
        <w:t>0101/0066:46) inicijavimo sutarties pagrindu.</w:t>
      </w:r>
    </w:p>
    <w:p w14:paraId="1010B9BA" w14:textId="77777777" w:rsidR="00F52F9F" w:rsidRPr="00014128" w:rsidRDefault="00F52F9F" w:rsidP="00F52F9F">
      <w:pPr>
        <w:spacing w:line="360" w:lineRule="auto"/>
        <w:ind w:firstLine="851"/>
        <w:jc w:val="both"/>
        <w:rPr>
          <w:lang w:val="lt-LT"/>
        </w:rPr>
      </w:pPr>
      <w:r w:rsidRPr="00014128">
        <w:rPr>
          <w:lang w:val="lt-LT"/>
        </w:rPr>
        <w:t>3. N u s t a t a u  šiuos planavimo tikslus ir detaliojo plano uždavinius:</w:t>
      </w:r>
      <w:bookmarkStart w:id="7" w:name="_Hlk211324198"/>
      <w:r w:rsidRPr="00014128">
        <w:rPr>
          <w:lang w:val="lt-LT"/>
        </w:rPr>
        <w:t xml:space="preserve"> nekeičiant tikslinės sklypo naudojimo paskirties ir naudojimo būdo padal</w:t>
      </w:r>
      <w:r>
        <w:rPr>
          <w:lang w:val="lt-LT"/>
        </w:rPr>
        <w:t>y</w:t>
      </w:r>
      <w:r w:rsidRPr="00014128">
        <w:rPr>
          <w:lang w:val="lt-LT"/>
        </w:rPr>
        <w:t>ti sklypą Pramonės g. 209B (kad</w:t>
      </w:r>
      <w:r>
        <w:rPr>
          <w:lang w:val="lt-LT"/>
        </w:rPr>
        <w:t>astro</w:t>
      </w:r>
      <w:r w:rsidRPr="00014128">
        <w:rPr>
          <w:lang w:val="lt-LT"/>
        </w:rPr>
        <w:t xml:space="preserve"> Nr. 0101/0066:46) bei suformuotiems žemės sklypams nustatyti teritorijos naudojimo reglamentus vadovaujantis Vilniaus miesto savivaldybės teritorijos bendrojo plano sprendiniais.</w:t>
      </w:r>
      <w:bookmarkEnd w:id="7"/>
    </w:p>
    <w:p w14:paraId="6CB1CDF7" w14:textId="77777777" w:rsidR="00F52F9F" w:rsidRPr="00014128" w:rsidRDefault="00F52F9F" w:rsidP="00F52F9F">
      <w:pPr>
        <w:spacing w:line="360" w:lineRule="auto"/>
        <w:ind w:firstLine="851"/>
        <w:jc w:val="both"/>
        <w:rPr>
          <w:lang w:val="lt-LT"/>
        </w:rPr>
      </w:pPr>
      <w:r w:rsidRPr="00014128">
        <w:rPr>
          <w:lang w:val="lt-LT"/>
        </w:rPr>
        <w:t>4. T v i r t i n u   detaliojo plano planavimo darbų programą (pridedama).</w:t>
      </w:r>
    </w:p>
    <w:p w14:paraId="0427769B" w14:textId="77777777" w:rsidR="00220F4A" w:rsidRDefault="00220F4A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3214"/>
        <w:gridCol w:w="3212"/>
        <w:gridCol w:w="3212"/>
      </w:tblGrid>
      <w:tr w:rsidR="005E00A8" w14:paraId="237B9D6D" w14:textId="77777777" w:rsidTr="005E00A8">
        <w:tc>
          <w:tcPr>
            <w:tcW w:w="3214" w:type="dxa"/>
          </w:tcPr>
          <w:p w14:paraId="237B9D6B" w14:textId="720A5C65" w:rsidR="005E00A8" w:rsidRDefault="005E00A8"/>
        </w:tc>
        <w:tc>
          <w:tcPr>
            <w:tcW w:w="3212" w:type="dxa"/>
          </w:tcPr>
          <w:p w14:paraId="52D29E53" w14:textId="77777777" w:rsidR="005E00A8" w:rsidRDefault="005E00A8">
            <w:pPr>
              <w:jc w:val="right"/>
            </w:pPr>
          </w:p>
        </w:tc>
        <w:tc>
          <w:tcPr>
            <w:tcW w:w="3212" w:type="dxa"/>
          </w:tcPr>
          <w:p w14:paraId="237B9D6C" w14:textId="5E112559" w:rsidR="005E00A8" w:rsidRDefault="005E00A8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AAA5" w14:textId="77777777" w:rsidR="00A072FF" w:rsidRDefault="00A072FF">
      <w:r>
        <w:separator/>
      </w:r>
    </w:p>
  </w:endnote>
  <w:endnote w:type="continuationSeparator" w:id="0">
    <w:p w14:paraId="16C1E14D" w14:textId="77777777" w:rsidR="00A072FF" w:rsidRDefault="00A0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8842" w14:textId="77777777" w:rsidR="00A072FF" w:rsidRDefault="00A072FF">
      <w:r>
        <w:separator/>
      </w:r>
    </w:p>
  </w:footnote>
  <w:footnote w:type="continuationSeparator" w:id="0">
    <w:p w14:paraId="1797EBCF" w14:textId="77777777" w:rsidR="00A072FF" w:rsidRDefault="00A0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4128"/>
    <w:rsid w:val="00035711"/>
    <w:rsid w:val="001A6045"/>
    <w:rsid w:val="001D6368"/>
    <w:rsid w:val="001F0D19"/>
    <w:rsid w:val="00220F4A"/>
    <w:rsid w:val="00237C6D"/>
    <w:rsid w:val="002B3479"/>
    <w:rsid w:val="00307AAF"/>
    <w:rsid w:val="003328C6"/>
    <w:rsid w:val="00350859"/>
    <w:rsid w:val="003552F4"/>
    <w:rsid w:val="003B013C"/>
    <w:rsid w:val="003D642F"/>
    <w:rsid w:val="004946AE"/>
    <w:rsid w:val="004B2E8C"/>
    <w:rsid w:val="00527289"/>
    <w:rsid w:val="005720C1"/>
    <w:rsid w:val="005E00A8"/>
    <w:rsid w:val="005F5094"/>
    <w:rsid w:val="005F7BBD"/>
    <w:rsid w:val="0060789F"/>
    <w:rsid w:val="00617FF2"/>
    <w:rsid w:val="00641705"/>
    <w:rsid w:val="00652F80"/>
    <w:rsid w:val="006815B3"/>
    <w:rsid w:val="006C2D4E"/>
    <w:rsid w:val="006F5EC7"/>
    <w:rsid w:val="007362CF"/>
    <w:rsid w:val="00781F11"/>
    <w:rsid w:val="007A242D"/>
    <w:rsid w:val="00815382"/>
    <w:rsid w:val="0084406D"/>
    <w:rsid w:val="00862006"/>
    <w:rsid w:val="008F752B"/>
    <w:rsid w:val="009069B2"/>
    <w:rsid w:val="0098213D"/>
    <w:rsid w:val="009872EE"/>
    <w:rsid w:val="009B6C45"/>
    <w:rsid w:val="009E2D13"/>
    <w:rsid w:val="00A072FF"/>
    <w:rsid w:val="00A42F93"/>
    <w:rsid w:val="00A55A42"/>
    <w:rsid w:val="00A72CFF"/>
    <w:rsid w:val="00A72E6A"/>
    <w:rsid w:val="00A73B31"/>
    <w:rsid w:val="00AD5C30"/>
    <w:rsid w:val="00BA16A6"/>
    <w:rsid w:val="00C343E3"/>
    <w:rsid w:val="00C62096"/>
    <w:rsid w:val="00C8434A"/>
    <w:rsid w:val="00C94FC3"/>
    <w:rsid w:val="00CF0D37"/>
    <w:rsid w:val="00D04396"/>
    <w:rsid w:val="00D13E28"/>
    <w:rsid w:val="00D36842"/>
    <w:rsid w:val="00E36450"/>
    <w:rsid w:val="00E53E75"/>
    <w:rsid w:val="00E761F1"/>
    <w:rsid w:val="00EF2212"/>
    <w:rsid w:val="00F46164"/>
    <w:rsid w:val="00F52F9F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Akvilė Vitkienė</cp:lastModifiedBy>
  <cp:revision>10</cp:revision>
  <dcterms:created xsi:type="dcterms:W3CDTF">2025-08-05T06:29:00Z</dcterms:created>
  <dcterms:modified xsi:type="dcterms:W3CDTF">2025-10-14T05:52:00Z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