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C583" w14:textId="32A40EF4" w:rsidR="007250A6" w:rsidRPr="006E429A" w:rsidRDefault="006E429A" w:rsidP="006E429A">
      <w:pPr>
        <w:jc w:val="right"/>
        <w:rPr>
          <w:i/>
          <w:iCs/>
          <w:noProof/>
          <w:lang w:val="lt-LT" w:eastAsia="lt-LT"/>
        </w:rPr>
      </w:pPr>
      <w:r w:rsidRPr="006E429A">
        <w:rPr>
          <w:i/>
          <w:iCs/>
          <w:noProof/>
          <w:lang w:val="lt-LT" w:eastAsia="lt-LT"/>
        </w:rPr>
        <w:t>Projektas</w:t>
      </w:r>
    </w:p>
    <w:p w14:paraId="68F699EE" w14:textId="77777777" w:rsidR="006E429A" w:rsidRDefault="006E429A" w:rsidP="007250A6">
      <w:pPr>
        <w:jc w:val="center"/>
      </w:pPr>
    </w:p>
    <w:p w14:paraId="415AF4FA" w14:textId="77777777" w:rsidR="007250A6" w:rsidRDefault="007250A6" w:rsidP="007250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5974F21C" w14:textId="63E2B6FC" w:rsidR="007250A6" w:rsidRPr="00D36842" w:rsidRDefault="006E429A" w:rsidP="007250A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76790D76" w14:textId="77777777" w:rsidR="007250A6" w:rsidRDefault="007250A6" w:rsidP="007250A6">
      <w:pPr>
        <w:jc w:val="center"/>
      </w:pPr>
    </w:p>
    <w:p w14:paraId="1D065A49" w14:textId="77777777" w:rsidR="007250A6" w:rsidRDefault="007250A6" w:rsidP="007250A6">
      <w:pPr>
        <w:jc w:val="center"/>
      </w:pPr>
    </w:p>
    <w:p w14:paraId="732D3654" w14:textId="77777777" w:rsidR="006E429A" w:rsidRPr="006E429A" w:rsidRDefault="006E429A" w:rsidP="006E429A">
      <w:pPr>
        <w:jc w:val="center"/>
        <w:rPr>
          <w:b/>
          <w:bCs/>
          <w:color w:val="156082" w:themeColor="accent1"/>
        </w:rPr>
      </w:pPr>
      <w:r w:rsidRPr="006E429A">
        <w:rPr>
          <w:b/>
          <w:bCs/>
          <w:color w:val="156082" w:themeColor="accent1"/>
        </w:rPr>
        <w:t>ĮSAKYMAS</w:t>
      </w:r>
    </w:p>
    <w:p w14:paraId="288A3279" w14:textId="77777777" w:rsidR="006E429A" w:rsidRPr="006E429A" w:rsidRDefault="006E429A" w:rsidP="006E429A">
      <w:pPr>
        <w:jc w:val="center"/>
        <w:rPr>
          <w:b/>
          <w:bCs/>
          <w:color w:val="156082" w:themeColor="accent1"/>
        </w:rPr>
      </w:pPr>
      <w:r w:rsidRPr="006E429A">
        <w:rPr>
          <w:b/>
          <w:bCs/>
          <w:color w:val="156082" w:themeColor="accent1"/>
        </w:rPr>
        <w:t>DĖL LEIDIMO RENGTI APIE 1,34 HA TERITORIJOS PRIE ŽELVOS GATVĖS DETALŲJĮ PLANĄ TERITORIJŲ PLANAVIMO PROCESO INICIJAVIMO SUTARTIES PAGRINDU</w:t>
      </w:r>
    </w:p>
    <w:p w14:paraId="58BF0C78" w14:textId="77777777" w:rsidR="006E429A" w:rsidRDefault="006E429A" w:rsidP="006E429A">
      <w:pPr>
        <w:jc w:val="both"/>
      </w:pPr>
    </w:p>
    <w:p w14:paraId="344E407F" w14:textId="17D8F4B0" w:rsidR="006E429A" w:rsidRDefault="006E429A" w:rsidP="006E429A">
      <w:pPr>
        <w:jc w:val="center"/>
      </w:pPr>
      <w:r>
        <w:t>Nr.</w:t>
      </w:r>
    </w:p>
    <w:p w14:paraId="0A8D26A0" w14:textId="390D0701" w:rsidR="002E6100" w:rsidRDefault="006E429A" w:rsidP="006E429A">
      <w:pPr>
        <w:jc w:val="center"/>
      </w:pPr>
      <w:r>
        <w:t>Vilnius</w:t>
      </w:r>
    </w:p>
    <w:p w14:paraId="640F8198" w14:textId="77777777" w:rsidR="002E6100" w:rsidRDefault="002E6100" w:rsidP="002E6100">
      <w:pPr>
        <w:jc w:val="both"/>
      </w:pPr>
    </w:p>
    <w:p w14:paraId="41EB8A45" w14:textId="77777777" w:rsidR="002E6100" w:rsidRPr="000C2B94" w:rsidRDefault="002E6100" w:rsidP="002E6100">
      <w:pPr>
        <w:spacing w:line="360" w:lineRule="auto"/>
        <w:ind w:firstLine="720"/>
        <w:jc w:val="both"/>
        <w:rPr>
          <w:lang w:val="lt-LT"/>
        </w:rPr>
      </w:pPr>
      <w:r w:rsidRPr="00154C44">
        <w:rPr>
          <w:lang w:val="lt-LT"/>
        </w:rPr>
        <w:t>Vadovaudamasis Lietuvos Respublikos teritorijų planavimo įstatymo 6 straipsnio 3 dalimi, 17 straipsnio 7 ir 9 dalimis, 25 straipsnio 2 dalimi</w:t>
      </w:r>
      <w:r>
        <w:rPr>
          <w:lang w:val="lt-LT"/>
        </w:rPr>
        <w:t xml:space="preserve">, </w:t>
      </w:r>
      <w:r w:rsidRPr="00154C44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</w:t>
      </w:r>
      <w:r>
        <w:rPr>
          <w:lang w:val="lt-LT"/>
        </w:rPr>
        <w:t>p</w:t>
      </w:r>
      <w:r w:rsidRPr="00154C44">
        <w:rPr>
          <w:lang w:val="lt-LT"/>
        </w:rPr>
        <w:t>lanavimo dokumentų rengimo</w:t>
      </w:r>
      <w:r>
        <w:rPr>
          <w:lang w:val="lt-LT"/>
        </w:rPr>
        <w:t xml:space="preserve"> </w:t>
      </w:r>
      <w:r w:rsidRPr="00154C44">
        <w:rPr>
          <w:lang w:val="lt-LT"/>
        </w:rPr>
        <w:t>taisyklių</w:t>
      </w:r>
      <w:r>
        <w:rPr>
          <w:lang w:val="lt-LT"/>
        </w:rPr>
        <w:t xml:space="preserve"> </w:t>
      </w:r>
      <w:r w:rsidRPr="00154C44">
        <w:rPr>
          <w:lang w:val="lt-LT"/>
        </w:rPr>
        <w:t>patvirtinimo“, 256.3.2 papunkčiu ir Vilniaus miesto savivaldybės mero 2024 m. sausio 4 d.</w:t>
      </w:r>
      <w:r>
        <w:rPr>
          <w:lang w:val="lt-LT"/>
        </w:rPr>
        <w:t xml:space="preserve"> </w:t>
      </w:r>
      <w:r w:rsidRPr="00154C44">
        <w:rPr>
          <w:lang w:val="lt-LT"/>
        </w:rPr>
        <w:t>potvarkio</w:t>
      </w:r>
      <w:r>
        <w:rPr>
          <w:lang w:val="lt-LT"/>
        </w:rPr>
        <w:t xml:space="preserve"> </w:t>
      </w:r>
      <w:r w:rsidRPr="00154C44">
        <w:rPr>
          <w:lang w:val="lt-LT"/>
        </w:rPr>
        <w:t>Nr.</w:t>
      </w:r>
      <w:r>
        <w:rPr>
          <w:lang w:val="lt-LT"/>
        </w:rPr>
        <w:t> </w:t>
      </w:r>
      <w:r w:rsidRPr="00154C44">
        <w:rPr>
          <w:lang w:val="lt-LT"/>
        </w:rPr>
        <w:t>955</w:t>
      </w:r>
      <w:r>
        <w:rPr>
          <w:lang w:val="lt-LT"/>
        </w:rPr>
        <w:t>-</w:t>
      </w:r>
      <w:r w:rsidRPr="00154C44">
        <w:rPr>
          <w:lang w:val="lt-LT"/>
        </w:rPr>
        <w:t>30/24</w:t>
      </w:r>
      <w:r>
        <w:rPr>
          <w:lang w:val="lt-LT"/>
        </w:rPr>
        <w:t xml:space="preserve"> </w:t>
      </w:r>
      <w:r w:rsidRPr="000C2B94">
        <w:rPr>
          <w:lang w:val="lt-LT"/>
        </w:rPr>
        <w:t xml:space="preserve">„Dėl Vilniaus miesto </w:t>
      </w:r>
      <w:r>
        <w:rPr>
          <w:lang w:val="lt-LT"/>
        </w:rPr>
        <w:t>s</w:t>
      </w:r>
      <w:r w:rsidRPr="000C2B94">
        <w:rPr>
          <w:lang w:val="lt-LT"/>
        </w:rPr>
        <w:t>avivaldybės</w:t>
      </w:r>
      <w:r>
        <w:rPr>
          <w:lang w:val="lt-LT"/>
        </w:rPr>
        <w:t xml:space="preserve"> </w:t>
      </w:r>
      <w:r w:rsidRPr="000C2B94">
        <w:rPr>
          <w:lang w:val="lt-LT"/>
        </w:rPr>
        <w:t>administracijos direktoriaus įgaliojimo“</w:t>
      </w:r>
      <w:r>
        <w:rPr>
          <w:lang w:val="lt-LT"/>
        </w:rPr>
        <w:t xml:space="preserve"> </w:t>
      </w:r>
      <w:r w:rsidRPr="000C2B94">
        <w:rPr>
          <w:lang w:val="lt-LT"/>
        </w:rPr>
        <w:t>1.1.1 papunkčiu:</w:t>
      </w:r>
    </w:p>
    <w:p w14:paraId="0424620B" w14:textId="77777777" w:rsidR="002E6100" w:rsidRPr="00654EA0" w:rsidRDefault="002E6100" w:rsidP="002E6100">
      <w:pPr>
        <w:spacing w:line="360" w:lineRule="auto"/>
        <w:ind w:firstLine="720"/>
        <w:jc w:val="both"/>
        <w:rPr>
          <w:lang w:val="lt-LT"/>
        </w:rPr>
      </w:pPr>
      <w:r w:rsidRPr="000C2B94">
        <w:rPr>
          <w:color w:val="000000" w:themeColor="text1"/>
          <w:lang w:val="lt-LT"/>
        </w:rPr>
        <w:t xml:space="preserve">1. L e i d ž </w:t>
      </w:r>
      <w:r w:rsidRPr="0021047F">
        <w:rPr>
          <w:color w:val="000000" w:themeColor="text1"/>
          <w:lang w:val="lt-LT"/>
        </w:rPr>
        <w:t>i u  rengti apie 1,34 (vienos ir trisdešimt keturių šimtųjų) ha</w:t>
      </w:r>
      <w:r w:rsidRPr="000C2B94">
        <w:rPr>
          <w:color w:val="000000" w:themeColor="text1"/>
          <w:lang w:val="lt-LT"/>
        </w:rPr>
        <w:t xml:space="preserve"> teritorijos </w:t>
      </w:r>
      <w:r>
        <w:rPr>
          <w:color w:val="000000" w:themeColor="text1"/>
          <w:lang w:val="lt-LT"/>
        </w:rPr>
        <w:t xml:space="preserve">prie Želvos gatvės </w:t>
      </w:r>
      <w:r w:rsidRPr="00654EA0">
        <w:rPr>
          <w:lang w:val="lt-LT"/>
        </w:rPr>
        <w:t>detalųjį planą teritorijų planavimo proceso inicijavimo pagrindu.</w:t>
      </w:r>
    </w:p>
    <w:p w14:paraId="02D205D5" w14:textId="77777777" w:rsidR="002E6100" w:rsidRPr="00654EA0" w:rsidRDefault="002E6100" w:rsidP="002E6100">
      <w:pPr>
        <w:pStyle w:val="Sraopastraipa"/>
        <w:tabs>
          <w:tab w:val="left" w:pos="993"/>
          <w:tab w:val="left" w:pos="1134"/>
        </w:tabs>
        <w:suppressAutoHyphens/>
        <w:spacing w:line="360" w:lineRule="auto"/>
        <w:ind w:left="0" w:firstLine="720"/>
        <w:jc w:val="both"/>
      </w:pPr>
      <w:r w:rsidRPr="00654EA0">
        <w:rPr>
          <w:lang w:val="lt-LT"/>
        </w:rPr>
        <w:t xml:space="preserve">2. N u s t a t a u </w:t>
      </w:r>
      <w:r>
        <w:rPr>
          <w:lang w:val="lt-LT"/>
        </w:rPr>
        <w:t xml:space="preserve"> </w:t>
      </w:r>
      <w:r w:rsidRPr="00654EA0">
        <w:rPr>
          <w:lang w:val="lt-LT"/>
        </w:rPr>
        <w:t xml:space="preserve">šiuos planavimo tikslus ir uždavinius: </w:t>
      </w:r>
      <w:r>
        <w:rPr>
          <w:lang w:val="lt-LT"/>
        </w:rPr>
        <w:t xml:space="preserve">nustatyti </w:t>
      </w:r>
      <w:r w:rsidRPr="00654EA0">
        <w:rPr>
          <w:lang w:val="lt-LT"/>
        </w:rPr>
        <w:t>nemotorizuotos eismo jungties tarp žemės sklypų Ukmergės g. 138 (kadastro Nr. 0101/0029:0131 ir kadastro Nr. 0101/0029:162</w:t>
      </w:r>
      <w:r>
        <w:rPr>
          <w:lang w:val="lt-LT"/>
        </w:rPr>
        <w:t>)</w:t>
      </w:r>
      <w:r w:rsidRPr="00654EA0">
        <w:rPr>
          <w:lang w:val="lt-LT"/>
        </w:rPr>
        <w:t xml:space="preserve"> ribas, pagal galimybes formuoti žemės sklypus ir (ar) įsiterpusius žemės sklypus </w:t>
      </w:r>
      <w:r>
        <w:rPr>
          <w:lang w:val="lt-LT"/>
        </w:rPr>
        <w:t>ir sujungti juos</w:t>
      </w:r>
      <w:r w:rsidRPr="00654EA0">
        <w:rPr>
          <w:lang w:val="lt-LT"/>
        </w:rPr>
        <w:t xml:space="preserve"> su pagrindiniais besiribojančiais žemės sklypais, nustatyti reikiamus susisiekimo ir kitus servitutus</w:t>
      </w:r>
      <w:r>
        <w:rPr>
          <w:lang w:val="lt-LT"/>
        </w:rPr>
        <w:t xml:space="preserve"> bei</w:t>
      </w:r>
      <w:r w:rsidRPr="00654EA0">
        <w:rPr>
          <w:lang w:val="lt-LT"/>
        </w:rPr>
        <w:t xml:space="preserve"> sklypų reglamentus vadovaujantis Vilniaus miesto savivaldybės teritorijos bendruoju planu (pagal pridedamą miesto plano ištrauką).</w:t>
      </w:r>
    </w:p>
    <w:p w14:paraId="4E367AF2" w14:textId="77777777" w:rsidR="002E6100" w:rsidRPr="00654EA0" w:rsidRDefault="002E6100" w:rsidP="002E6100">
      <w:pPr>
        <w:spacing w:line="360" w:lineRule="auto"/>
        <w:ind w:firstLine="720"/>
        <w:jc w:val="both"/>
      </w:pPr>
      <w:r w:rsidRPr="00654EA0">
        <w:rPr>
          <w:lang w:val="lt-LT"/>
        </w:rPr>
        <w:t>3. T v i r t i n u planavimo darbų programą detaliojo planavimo dokumentui rengti (pridedama).</w:t>
      </w:r>
      <w:r w:rsidRPr="00654EA0">
        <w:rPr>
          <w:lang w:val="lt-LT"/>
        </w:rPr>
        <w:cr/>
      </w:r>
    </w:p>
    <w:sectPr w:rsidR="002E6100" w:rsidRPr="00654E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71383"/>
    <w:multiLevelType w:val="hybridMultilevel"/>
    <w:tmpl w:val="31D4033A"/>
    <w:lvl w:ilvl="0" w:tplc="6A8E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5354210">
    <w:abstractNumId w:val="0"/>
  </w:num>
  <w:num w:numId="2" w16cid:durableId="97610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A5"/>
    <w:rsid w:val="00011B42"/>
    <w:rsid w:val="00050DEE"/>
    <w:rsid w:val="00063F04"/>
    <w:rsid w:val="000C2B94"/>
    <w:rsid w:val="000F1BF9"/>
    <w:rsid w:val="00131423"/>
    <w:rsid w:val="00154C44"/>
    <w:rsid w:val="001D2A0D"/>
    <w:rsid w:val="0021047F"/>
    <w:rsid w:val="00244EA5"/>
    <w:rsid w:val="002A67D9"/>
    <w:rsid w:val="002E6100"/>
    <w:rsid w:val="0031422D"/>
    <w:rsid w:val="00362CF7"/>
    <w:rsid w:val="003E7C02"/>
    <w:rsid w:val="004670CE"/>
    <w:rsid w:val="00470D33"/>
    <w:rsid w:val="004C59F3"/>
    <w:rsid w:val="00654EA0"/>
    <w:rsid w:val="00666E86"/>
    <w:rsid w:val="006C1D2E"/>
    <w:rsid w:val="006E429A"/>
    <w:rsid w:val="006F1846"/>
    <w:rsid w:val="007250A6"/>
    <w:rsid w:val="00761E5F"/>
    <w:rsid w:val="007877D1"/>
    <w:rsid w:val="007A0DE0"/>
    <w:rsid w:val="00885360"/>
    <w:rsid w:val="008A6293"/>
    <w:rsid w:val="008C2D33"/>
    <w:rsid w:val="00916B9C"/>
    <w:rsid w:val="009B2581"/>
    <w:rsid w:val="00A15785"/>
    <w:rsid w:val="00A234E2"/>
    <w:rsid w:val="00A24546"/>
    <w:rsid w:val="00A435BE"/>
    <w:rsid w:val="00A6150B"/>
    <w:rsid w:val="00A6703F"/>
    <w:rsid w:val="00B30C43"/>
    <w:rsid w:val="00BF5FEB"/>
    <w:rsid w:val="00CE0B1E"/>
    <w:rsid w:val="00D205A2"/>
    <w:rsid w:val="00DB3D3D"/>
    <w:rsid w:val="00E671F0"/>
    <w:rsid w:val="00E92C2D"/>
    <w:rsid w:val="00EA05C7"/>
    <w:rsid w:val="00F26EDF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F214"/>
  <w15:chartTrackingRefBased/>
  <w15:docId w15:val="{6217ACDF-757C-4B85-9091-855556F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0A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4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4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4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4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4E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4E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4E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4E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4E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4E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4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4EA5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244E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44E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4E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4EA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7250A6"/>
  </w:style>
  <w:style w:type="paragraph" w:customStyle="1" w:styleId="Default">
    <w:name w:val="Default"/>
    <w:rsid w:val="001D2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71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71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71F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71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71F0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ipersaitas">
    <w:name w:val="Hyperlink"/>
    <w:rsid w:val="002A6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Vitkienė</dc:creator>
  <cp:keywords/>
  <dc:description/>
  <cp:lastModifiedBy>Akvilė Vitkienė</cp:lastModifiedBy>
  <cp:revision>20</cp:revision>
  <dcterms:created xsi:type="dcterms:W3CDTF">2024-12-13T07:29:00Z</dcterms:created>
  <dcterms:modified xsi:type="dcterms:W3CDTF">2025-05-26T11:48:00Z</dcterms:modified>
</cp:coreProperties>
</file>