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  <w:gridCol w:w="4533"/>
      </w:tblGrid>
      <w:tr w:rsidR="00ED4EDA" w:rsidRPr="00DF7CC3" w14:paraId="3A003E52" w14:textId="3DF4B646" w:rsidTr="00ED4EDA">
        <w:trPr>
          <w:cantSplit/>
          <w:tblHeader/>
        </w:trPr>
        <w:tc>
          <w:tcPr>
            <w:tcW w:w="5103" w:type="dxa"/>
          </w:tcPr>
          <w:p w14:paraId="4B825742" w14:textId="72DD25A2" w:rsidR="00ED4EDA" w:rsidRPr="00DF7CC3" w:rsidRDefault="00ED4EDA" w:rsidP="00737D3E">
            <w:pPr>
              <w:pStyle w:val="TableContents"/>
              <w:spacing w:after="0" w:line="276" w:lineRule="auto"/>
              <w:ind w:left="360"/>
            </w:pPr>
            <w:r w:rsidRPr="00DF7CC3">
              <w:rPr>
                <w:lang w:eastAsia="lt-LT"/>
              </w:rPr>
              <w:br w:type="column"/>
            </w:r>
            <w:r w:rsidRPr="00DF7CC3">
              <w:rPr>
                <w:lang w:eastAsia="lt-LT"/>
              </w:rPr>
              <w:br w:type="page"/>
            </w:r>
            <w:r w:rsidRPr="00DF7CC3">
              <w:t xml:space="preserve"> </w:t>
            </w:r>
          </w:p>
        </w:tc>
        <w:tc>
          <w:tcPr>
            <w:tcW w:w="4533" w:type="dxa"/>
          </w:tcPr>
          <w:p w14:paraId="625A6567" w14:textId="77777777" w:rsidR="00ED4EDA" w:rsidRPr="00DF7CC3" w:rsidRDefault="00ED4EDA" w:rsidP="00737D3E">
            <w:pPr>
              <w:spacing w:line="276" w:lineRule="auto"/>
              <w:rPr>
                <w:lang w:val="lt-LT"/>
              </w:rPr>
            </w:pPr>
            <w:r w:rsidRPr="00DF7CC3">
              <w:rPr>
                <w:lang w:val="lt-LT"/>
              </w:rPr>
              <w:t>PATVIRTINTA:</w:t>
            </w:r>
          </w:p>
          <w:p w14:paraId="40F105DF" w14:textId="77777777" w:rsidR="00ED4EDA" w:rsidRPr="00DF7CC3" w:rsidRDefault="00ED4EDA" w:rsidP="00737D3E">
            <w:pPr>
              <w:spacing w:line="276" w:lineRule="auto"/>
              <w:rPr>
                <w:lang w:val="lt-LT"/>
              </w:rPr>
            </w:pPr>
            <w:r w:rsidRPr="00DF7CC3">
              <w:rPr>
                <w:lang w:val="lt-LT"/>
              </w:rPr>
              <w:t xml:space="preserve">Vilniaus m. savivaldybės </w:t>
            </w:r>
          </w:p>
          <w:p w14:paraId="797B139A" w14:textId="69DC9084" w:rsidR="00ED4EDA" w:rsidRPr="00DF7CC3" w:rsidRDefault="00ED4EDA" w:rsidP="00737D3E">
            <w:pPr>
              <w:spacing w:line="276" w:lineRule="auto"/>
              <w:rPr>
                <w:lang w:val="lt-LT"/>
              </w:rPr>
            </w:pPr>
            <w:r w:rsidRPr="00DF7CC3">
              <w:rPr>
                <w:lang w:val="lt-LT"/>
              </w:rPr>
              <w:t xml:space="preserve">administracijos direktoriaus </w:t>
            </w:r>
          </w:p>
          <w:p w14:paraId="01ABE1C0" w14:textId="6CCA4206" w:rsidR="00ED4EDA" w:rsidRPr="00DF7CC3" w:rsidRDefault="00ED4EDA" w:rsidP="00737D3E">
            <w:pPr>
              <w:spacing w:line="276" w:lineRule="auto"/>
              <w:rPr>
                <w:lang w:val="lt-LT"/>
              </w:rPr>
            </w:pPr>
            <w:r w:rsidRPr="00DF7CC3">
              <w:rPr>
                <w:lang w:val="lt-LT"/>
              </w:rPr>
              <w:t xml:space="preserve">202__ m. ___________d. įsakymu Nr. </w:t>
            </w:r>
          </w:p>
        </w:tc>
        <w:tc>
          <w:tcPr>
            <w:tcW w:w="4533" w:type="dxa"/>
          </w:tcPr>
          <w:p w14:paraId="70016A07" w14:textId="77777777" w:rsidR="00ED4EDA" w:rsidRPr="00DF7CC3" w:rsidRDefault="00ED4EDA" w:rsidP="00737D3E">
            <w:pPr>
              <w:spacing w:line="276" w:lineRule="auto"/>
              <w:rPr>
                <w:lang w:val="lt-LT"/>
              </w:rPr>
            </w:pPr>
          </w:p>
        </w:tc>
      </w:tr>
    </w:tbl>
    <w:p w14:paraId="366392C7" w14:textId="77777777" w:rsidR="008D6ADE" w:rsidRPr="00DF7CC3" w:rsidRDefault="008D6ADE" w:rsidP="00737D3E">
      <w:pPr>
        <w:spacing w:before="240" w:line="276" w:lineRule="auto"/>
        <w:jc w:val="center"/>
        <w:rPr>
          <w:lang w:val="lt-LT"/>
        </w:rPr>
      </w:pPr>
    </w:p>
    <w:p w14:paraId="2502B59C" w14:textId="77777777" w:rsidR="008D6ADE" w:rsidRPr="00DF7CC3" w:rsidRDefault="008D6ADE" w:rsidP="00737D3E">
      <w:pPr>
        <w:spacing w:before="240" w:line="276" w:lineRule="auto"/>
        <w:jc w:val="center"/>
        <w:rPr>
          <w:b/>
          <w:caps/>
          <w:lang w:val="lt-LT"/>
        </w:rPr>
      </w:pPr>
      <w:r w:rsidRPr="00DF7CC3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DF7CC3" w:rsidRDefault="008D6ADE" w:rsidP="00737D3E">
      <w:pPr>
        <w:spacing w:before="240" w:line="276" w:lineRule="auto"/>
        <w:jc w:val="center"/>
        <w:rPr>
          <w:b/>
          <w:bCs/>
          <w:lang w:val="lt-LT"/>
        </w:rPr>
      </w:pPr>
      <w:r w:rsidRPr="00DF7CC3">
        <w:rPr>
          <w:b/>
          <w:bCs/>
          <w:caps/>
          <w:lang w:val="lt-LT"/>
        </w:rPr>
        <w:t>detali</w:t>
      </w:r>
      <w:r w:rsidRPr="00DF7CC3">
        <w:rPr>
          <w:b/>
          <w:bCs/>
          <w:lang w:val="lt-LT"/>
        </w:rPr>
        <w:t>OJO</w:t>
      </w:r>
      <w:r w:rsidRPr="00DF7CC3">
        <w:rPr>
          <w:b/>
          <w:bCs/>
          <w:caps/>
          <w:lang w:val="lt-LT"/>
        </w:rPr>
        <w:t xml:space="preserve"> planavimo </w:t>
      </w:r>
      <w:r w:rsidRPr="00DF7CC3">
        <w:rPr>
          <w:b/>
          <w:bCs/>
          <w:lang w:val="lt-LT"/>
        </w:rPr>
        <w:t xml:space="preserve">DOKUMENTUI </w:t>
      </w:r>
      <w:r w:rsidR="0023797B" w:rsidRPr="00DF7CC3">
        <w:rPr>
          <w:b/>
          <w:bCs/>
          <w:lang w:val="lt-LT"/>
        </w:rPr>
        <w:t>KOREGUOTI</w:t>
      </w:r>
    </w:p>
    <w:p w14:paraId="6EDDC255" w14:textId="77777777" w:rsidR="008D6ADE" w:rsidRPr="00DF7CC3" w:rsidRDefault="008D6ADE" w:rsidP="00737D3E">
      <w:pPr>
        <w:spacing w:before="240" w:line="276" w:lineRule="auto"/>
        <w:jc w:val="center"/>
        <w:rPr>
          <w:lang w:val="lt-LT"/>
        </w:rPr>
      </w:pPr>
    </w:p>
    <w:p w14:paraId="11E3FABB" w14:textId="128E738C" w:rsidR="00EB1151" w:rsidRDefault="0005716A" w:rsidP="0005716A">
      <w:pPr>
        <w:spacing w:before="240" w:line="276" w:lineRule="auto"/>
        <w:jc w:val="both"/>
        <w:rPr>
          <w:lang w:val="lt-LT"/>
        </w:rPr>
      </w:pPr>
      <w:r>
        <w:rPr>
          <w:b/>
          <w:lang w:val="lt-LT"/>
        </w:rPr>
        <w:t xml:space="preserve">1. </w:t>
      </w:r>
      <w:r w:rsidR="008D6ADE" w:rsidRPr="0005716A">
        <w:rPr>
          <w:b/>
          <w:lang w:val="lt-LT"/>
        </w:rPr>
        <w:t>Planavimo dokumento pavadinimas:</w:t>
      </w:r>
      <w:r w:rsidR="008D6ADE" w:rsidRPr="0005716A">
        <w:rPr>
          <w:lang w:val="lt-LT"/>
        </w:rPr>
        <w:t xml:space="preserve"> </w:t>
      </w:r>
      <w:r w:rsidR="00EB1151" w:rsidRPr="00EB1151">
        <w:rPr>
          <w:bCs/>
        </w:rPr>
        <w:t>A</w:t>
      </w:r>
      <w:proofErr w:type="spellStart"/>
      <w:r w:rsidR="00EB1151" w:rsidRPr="00EB1151">
        <w:rPr>
          <w:bCs/>
          <w:lang w:val="lt-LT"/>
        </w:rPr>
        <w:t>pie</w:t>
      </w:r>
      <w:proofErr w:type="spellEnd"/>
      <w:r w:rsidR="00EB1151" w:rsidRPr="00EB1151">
        <w:rPr>
          <w:bCs/>
          <w:lang w:val="lt-LT"/>
        </w:rPr>
        <w:t xml:space="preserve"> 52,9 ha teritorijos buvusiame </w:t>
      </w:r>
      <w:r w:rsidR="00EB1151">
        <w:rPr>
          <w:bCs/>
          <w:lang w:val="lt-LT"/>
        </w:rPr>
        <w:t>G</w:t>
      </w:r>
      <w:r w:rsidR="00EB1151" w:rsidRPr="00EB1151">
        <w:rPr>
          <w:bCs/>
          <w:lang w:val="lt-LT"/>
        </w:rPr>
        <w:t>ulbinų kaime detaliojo plano sprendini</w:t>
      </w:r>
      <w:r w:rsidR="00EB1151">
        <w:rPr>
          <w:bCs/>
          <w:lang w:val="lt-LT"/>
        </w:rPr>
        <w:t>ų koregavimas</w:t>
      </w:r>
      <w:r w:rsidR="00EB1151" w:rsidRPr="00EB1151">
        <w:rPr>
          <w:bCs/>
          <w:lang w:val="lt-LT"/>
        </w:rPr>
        <w:t xml:space="preserve"> sklype </w:t>
      </w:r>
      <w:proofErr w:type="spellStart"/>
      <w:r w:rsidR="00EB1151">
        <w:rPr>
          <w:bCs/>
          <w:lang w:val="lt-LT"/>
        </w:rPr>
        <w:t>G</w:t>
      </w:r>
      <w:r w:rsidR="00EB1151" w:rsidRPr="00EB1151">
        <w:rPr>
          <w:bCs/>
          <w:lang w:val="lt-LT"/>
        </w:rPr>
        <w:t>ulbinėlių</w:t>
      </w:r>
      <w:proofErr w:type="spellEnd"/>
      <w:r w:rsidR="00EB1151" w:rsidRPr="00EB1151">
        <w:rPr>
          <w:bCs/>
          <w:lang w:val="lt-LT"/>
        </w:rPr>
        <w:t xml:space="preserve"> g. 70 (kadastro Nr. 0101/0101:55) inicijavimo sutarties pagrindu</w:t>
      </w:r>
      <w:r w:rsidR="00EB1151">
        <w:rPr>
          <w:bCs/>
          <w:lang w:val="lt-LT"/>
        </w:rPr>
        <w:t>.</w:t>
      </w:r>
    </w:p>
    <w:p w14:paraId="45B28AB0" w14:textId="20D81D62" w:rsidR="008D6ADE" w:rsidRPr="0005716A" w:rsidRDefault="008D6ADE" w:rsidP="0005716A">
      <w:pPr>
        <w:spacing w:before="240" w:line="276" w:lineRule="auto"/>
        <w:jc w:val="both"/>
        <w:rPr>
          <w:lang w:val="lt-LT"/>
        </w:rPr>
      </w:pPr>
      <w:r w:rsidRPr="0005716A">
        <w:rPr>
          <w:b/>
          <w:lang w:val="lt-LT"/>
        </w:rPr>
        <w:t xml:space="preserve">2. Planuojamos teritorijos (sklypų) adresas: </w:t>
      </w:r>
      <w:proofErr w:type="spellStart"/>
      <w:r w:rsidR="00EB1151">
        <w:rPr>
          <w:bCs/>
          <w:lang w:val="lt-LT"/>
        </w:rPr>
        <w:t>G</w:t>
      </w:r>
      <w:r w:rsidR="00EB1151" w:rsidRPr="00EB1151">
        <w:rPr>
          <w:bCs/>
          <w:lang w:val="lt-LT"/>
        </w:rPr>
        <w:t>ulbinėlių</w:t>
      </w:r>
      <w:proofErr w:type="spellEnd"/>
      <w:r w:rsidR="00EB1151" w:rsidRPr="00EB1151">
        <w:rPr>
          <w:bCs/>
          <w:lang w:val="lt-LT"/>
        </w:rPr>
        <w:t xml:space="preserve"> g. 70 (kadastro Nr. 0101/0101:55)</w:t>
      </w:r>
      <w:r w:rsidR="00EB1151">
        <w:rPr>
          <w:bCs/>
          <w:lang w:val="lt-LT"/>
        </w:rPr>
        <w:t>.</w:t>
      </w:r>
    </w:p>
    <w:p w14:paraId="6D7F69C9" w14:textId="113FA986" w:rsidR="008D6ADE" w:rsidRPr="00A011D8" w:rsidRDefault="008D6ADE" w:rsidP="00737D3E">
      <w:pPr>
        <w:spacing w:before="240" w:line="276" w:lineRule="auto"/>
        <w:jc w:val="both"/>
        <w:rPr>
          <w:b/>
          <w:lang w:val="lt-LT"/>
        </w:rPr>
      </w:pPr>
      <w:r w:rsidRPr="00A011D8">
        <w:rPr>
          <w:b/>
          <w:lang w:val="lt-LT"/>
        </w:rPr>
        <w:t xml:space="preserve">3. Planuojamos teritorijos </w:t>
      </w:r>
      <w:r w:rsidRPr="00004153">
        <w:rPr>
          <w:b/>
          <w:lang w:val="lt-LT"/>
        </w:rPr>
        <w:t>plotas:</w:t>
      </w:r>
      <w:r w:rsidR="00682D4D" w:rsidRPr="00004153">
        <w:rPr>
          <w:bCs/>
          <w:lang w:val="lt-LT"/>
        </w:rPr>
        <w:t xml:space="preserve"> apie </w:t>
      </w:r>
      <w:r w:rsidR="00A011D8" w:rsidRPr="00004153">
        <w:rPr>
          <w:bCs/>
          <w:lang w:val="lt-LT"/>
        </w:rPr>
        <w:t>0,</w:t>
      </w:r>
      <w:r w:rsidR="00EB1151">
        <w:rPr>
          <w:bCs/>
          <w:lang w:val="lt-LT"/>
        </w:rPr>
        <w:t>3438</w:t>
      </w:r>
      <w:r w:rsidR="00682D4D" w:rsidRPr="00004153">
        <w:rPr>
          <w:bCs/>
          <w:lang w:val="lt-LT"/>
        </w:rPr>
        <w:t xml:space="preserve"> ha.</w:t>
      </w:r>
    </w:p>
    <w:p w14:paraId="4C0A3AC8" w14:textId="3CE1B1AF" w:rsidR="008D6ADE" w:rsidRPr="00374CD4" w:rsidRDefault="008D6ADE" w:rsidP="00737D3E">
      <w:pPr>
        <w:spacing w:before="240" w:line="276" w:lineRule="auto"/>
        <w:jc w:val="both"/>
        <w:rPr>
          <w:lang w:val="lt-LT"/>
        </w:rPr>
      </w:pPr>
      <w:r w:rsidRPr="00374CD4">
        <w:rPr>
          <w:b/>
          <w:lang w:val="lt-LT"/>
        </w:rPr>
        <w:t xml:space="preserve">4. Planavimo organizatorius: </w:t>
      </w:r>
      <w:r w:rsidRPr="00374CD4">
        <w:rPr>
          <w:bCs/>
          <w:lang w:val="lt-LT"/>
        </w:rPr>
        <w:t>Vilniaus miesto savivaldybės administracijos direktorius, Konstitucijos pr. 3,</w:t>
      </w:r>
      <w:r w:rsidRPr="00374CD4">
        <w:rPr>
          <w:lang w:val="lt-LT"/>
        </w:rPr>
        <w:t xml:space="preserve"> LT-09601, Vilnius, tel.</w:t>
      </w:r>
      <w:r w:rsidR="00524C4C" w:rsidRPr="00524C4C">
        <w:rPr>
          <w:rFonts w:ascii="Calibri" w:hAnsi="Calibri" w:cs="Calibri"/>
          <w:sz w:val="22"/>
          <w:szCs w:val="22"/>
        </w:rPr>
        <w:t xml:space="preserve"> </w:t>
      </w:r>
      <w:r w:rsidR="00524C4C" w:rsidRPr="00524C4C">
        <w:t>+370 5 211 2000</w:t>
      </w:r>
      <w:r w:rsidR="00524C4C">
        <w:t>.</w:t>
      </w:r>
    </w:p>
    <w:p w14:paraId="3F7DE0C0" w14:textId="4716CEB2" w:rsidR="008D6ADE" w:rsidRPr="00374CD4" w:rsidRDefault="008D6ADE" w:rsidP="00737D3E">
      <w:pPr>
        <w:spacing w:before="240" w:line="276" w:lineRule="auto"/>
        <w:jc w:val="both"/>
        <w:rPr>
          <w:lang w:val="lt-LT"/>
        </w:rPr>
      </w:pPr>
      <w:r w:rsidRPr="00374CD4">
        <w:rPr>
          <w:b/>
          <w:lang w:val="lt-LT"/>
        </w:rPr>
        <w:t xml:space="preserve">5. Planavimo iniciatorius: </w:t>
      </w:r>
      <w:r w:rsidR="00EB1151">
        <w:rPr>
          <w:bCs/>
          <w:lang w:val="lt-LT"/>
        </w:rPr>
        <w:t>fizinis</w:t>
      </w:r>
      <w:r w:rsidR="00682D4D" w:rsidRPr="00374CD4">
        <w:rPr>
          <w:bCs/>
          <w:lang w:val="lt-LT"/>
        </w:rPr>
        <w:t xml:space="preserve"> asmuo.</w:t>
      </w:r>
    </w:p>
    <w:p w14:paraId="5B23F446" w14:textId="77777777" w:rsidR="008D6ADE" w:rsidRPr="00374CD4" w:rsidRDefault="008D6ADE" w:rsidP="00737D3E">
      <w:pPr>
        <w:spacing w:before="240" w:line="276" w:lineRule="auto"/>
        <w:jc w:val="both"/>
        <w:rPr>
          <w:lang w:val="lt-LT"/>
        </w:rPr>
      </w:pPr>
      <w:r w:rsidRPr="00374CD4">
        <w:rPr>
          <w:b/>
          <w:lang w:val="lt-LT"/>
        </w:rPr>
        <w:t>6. Rengėjas:</w:t>
      </w:r>
      <w:r w:rsidRPr="00374CD4">
        <w:rPr>
          <w:lang w:val="lt-LT"/>
        </w:rPr>
        <w:t xml:space="preserve"> pasirenka planavimo iniciatorius.</w:t>
      </w:r>
    </w:p>
    <w:p w14:paraId="0D5F090F" w14:textId="305AF545" w:rsidR="008D6ADE" w:rsidRPr="00374CD4" w:rsidRDefault="008D6ADE" w:rsidP="00737D3E">
      <w:pPr>
        <w:spacing w:before="240" w:line="276" w:lineRule="auto"/>
        <w:jc w:val="both"/>
        <w:rPr>
          <w:bCs/>
          <w:lang w:val="lt-LT"/>
        </w:rPr>
      </w:pPr>
      <w:r w:rsidRPr="00374CD4">
        <w:rPr>
          <w:b/>
          <w:lang w:val="lt-LT"/>
        </w:rPr>
        <w:t xml:space="preserve">7. Planavimo pagrindas: </w:t>
      </w:r>
      <w:r w:rsidR="00682D4D" w:rsidRPr="00374CD4">
        <w:rPr>
          <w:bCs/>
          <w:lang w:val="lt-LT"/>
        </w:rPr>
        <w:t>iniciatoriaus prašymas.</w:t>
      </w:r>
    </w:p>
    <w:p w14:paraId="42A87E67" w14:textId="1A536CDF" w:rsidR="00DA2D12" w:rsidRDefault="00BF3923" w:rsidP="00F40B6A">
      <w:pPr>
        <w:spacing w:before="240" w:line="276" w:lineRule="auto"/>
        <w:jc w:val="both"/>
        <w:rPr>
          <w:lang w:val="lt-LT"/>
        </w:rPr>
      </w:pPr>
      <w:r w:rsidRPr="003A12C3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3A12C3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3A12C3">
        <w:rPr>
          <w:rStyle w:val="normaltextrun"/>
          <w:b/>
          <w:bCs/>
          <w:shd w:val="clear" w:color="auto" w:fill="FFFFFF"/>
          <w:lang w:val="lt-LT"/>
        </w:rPr>
        <w:t xml:space="preserve"> </w:t>
      </w:r>
      <w:bookmarkStart w:id="0" w:name="_Hlk117845679"/>
      <w:bookmarkStart w:id="1" w:name="_Hlk191901589"/>
      <w:r w:rsidR="00682D4D" w:rsidRPr="003A12C3">
        <w:rPr>
          <w:lang w:val="lt-LT"/>
        </w:rPr>
        <w:t>planuojama teritorija neatitinka kvartalo apibrėžimo, todėl nustatoma nagrinėjama teritorija</w:t>
      </w:r>
      <w:r w:rsidR="0005716A" w:rsidRPr="003A12C3">
        <w:rPr>
          <w:lang w:val="lt-LT"/>
        </w:rPr>
        <w:t>:</w:t>
      </w:r>
      <w:r w:rsidR="003A12C3" w:rsidRPr="003A12C3">
        <w:rPr>
          <w:lang w:val="lt-LT"/>
        </w:rPr>
        <w:t xml:space="preserve"> </w:t>
      </w:r>
      <w:r w:rsidR="00DA2D12">
        <w:rPr>
          <w:lang w:val="lt-LT"/>
        </w:rPr>
        <w:t xml:space="preserve">iš šiaurinės pusės riboja </w:t>
      </w:r>
      <w:proofErr w:type="spellStart"/>
      <w:r w:rsidR="00EB1151">
        <w:rPr>
          <w:lang w:val="lt-LT"/>
        </w:rPr>
        <w:t>Netimero</w:t>
      </w:r>
      <w:proofErr w:type="spellEnd"/>
      <w:r w:rsidR="00EB1151">
        <w:rPr>
          <w:lang w:val="lt-LT"/>
        </w:rPr>
        <w:t xml:space="preserve"> g., rytų – Mažųjų Gulbinų g., pietų ir vakarų – Kaributo g..</w:t>
      </w:r>
    </w:p>
    <w:bookmarkEnd w:id="0"/>
    <w:bookmarkEnd w:id="1"/>
    <w:p w14:paraId="670E64C3" w14:textId="245E76AD" w:rsidR="00DA2D12" w:rsidRPr="00DA2D12" w:rsidRDefault="005751A6" w:rsidP="00F40B6A">
      <w:pPr>
        <w:spacing w:before="240" w:line="276" w:lineRule="auto"/>
        <w:jc w:val="both"/>
        <w:rPr>
          <w:color w:val="000000" w:themeColor="text1"/>
          <w:lang w:val="lt-LT"/>
        </w:rPr>
      </w:pPr>
      <w:r w:rsidRPr="00374CD4">
        <w:rPr>
          <w:b/>
          <w:lang w:val="lt-LT"/>
        </w:rPr>
        <w:t>9</w:t>
      </w:r>
      <w:r w:rsidR="008D6ADE" w:rsidRPr="00374CD4">
        <w:rPr>
          <w:b/>
          <w:lang w:val="lt-LT"/>
        </w:rPr>
        <w:t xml:space="preserve">. Planavimo tikslai ir </w:t>
      </w:r>
      <w:r w:rsidR="00053487" w:rsidRPr="00374CD4">
        <w:rPr>
          <w:b/>
          <w:lang w:val="lt-LT"/>
        </w:rPr>
        <w:t xml:space="preserve">detaliojo plano </w:t>
      </w:r>
      <w:r w:rsidR="008D6ADE" w:rsidRPr="00374CD4">
        <w:rPr>
          <w:b/>
          <w:lang w:val="lt-LT"/>
        </w:rPr>
        <w:t xml:space="preserve">uždaviniai: </w:t>
      </w:r>
      <w:r w:rsidR="00EB1151" w:rsidRPr="00AD782D">
        <w:rPr>
          <w:rStyle w:val="ui-provider"/>
          <w:lang w:val="lt-LT"/>
        </w:rPr>
        <w:t>keisti sklypų plotus ir ribas</w:t>
      </w:r>
      <w:r w:rsidR="00EB1151">
        <w:rPr>
          <w:rStyle w:val="ui-provider"/>
          <w:lang w:val="lt-LT"/>
        </w:rPr>
        <w:t>,</w:t>
      </w:r>
      <w:r w:rsidR="00EB1151" w:rsidRPr="00B17A8B">
        <w:rPr>
          <w:color w:val="000000" w:themeColor="text1"/>
          <w:lang w:val="lt-LT"/>
        </w:rPr>
        <w:t xml:space="preserve"> nekeičiant žemės sklypų paskirties patikslinti </w:t>
      </w:r>
      <w:bookmarkStart w:id="2" w:name="_Hlk127344131"/>
      <w:r w:rsidR="00EB1151" w:rsidRPr="00B17A8B">
        <w:rPr>
          <w:color w:val="000000" w:themeColor="text1"/>
          <w:lang w:val="lt-LT"/>
        </w:rPr>
        <w:t>teritorijos naudojimo reglamentus vadovaujantis Vilniaus miesto savivaldybės teritorijos bendrojo plano sprendiniais</w:t>
      </w:r>
      <w:bookmarkEnd w:id="2"/>
      <w:r w:rsidR="00EB1151">
        <w:rPr>
          <w:color w:val="000000" w:themeColor="text1"/>
          <w:lang w:val="lt-LT"/>
        </w:rPr>
        <w:t>.</w:t>
      </w:r>
    </w:p>
    <w:p w14:paraId="017544EA" w14:textId="06C9D942" w:rsidR="00A011D8" w:rsidRPr="00A011D8" w:rsidRDefault="000F035C" w:rsidP="00737D3E">
      <w:pPr>
        <w:pStyle w:val="Pagrindiniotekstotrauka"/>
        <w:spacing w:before="240" w:after="0" w:line="276" w:lineRule="auto"/>
        <w:ind w:left="0"/>
        <w:jc w:val="both"/>
        <w:rPr>
          <w:lang w:val="lt-LT"/>
        </w:rPr>
      </w:pPr>
      <w:r w:rsidRPr="00A011D8">
        <w:rPr>
          <w:b/>
          <w:bCs/>
          <w:lang w:val="lt-LT"/>
        </w:rPr>
        <w:t xml:space="preserve">10. Keičiami galiojančiame detaliajame plane nustatyti reglamentai (išskyrus Kompleksinio teritorijų planavimo dokumentų rengimo taisyklių 315.1 ir 315.2 papunkčiuose nurodytus atvejus): </w:t>
      </w:r>
      <w:r w:rsidR="00A011D8" w:rsidRPr="00A011D8">
        <w:rPr>
          <w:lang w:val="lt-LT"/>
        </w:rPr>
        <w:t xml:space="preserve"> </w:t>
      </w:r>
      <w:r w:rsidR="006F0649" w:rsidRPr="00EB1151">
        <w:rPr>
          <w:bCs/>
        </w:rPr>
        <w:t>A</w:t>
      </w:r>
      <w:proofErr w:type="spellStart"/>
      <w:r w:rsidR="006F0649" w:rsidRPr="00EB1151">
        <w:rPr>
          <w:bCs/>
          <w:lang w:val="lt-LT"/>
        </w:rPr>
        <w:t>pie</w:t>
      </w:r>
      <w:proofErr w:type="spellEnd"/>
      <w:r w:rsidR="006F0649" w:rsidRPr="00EB1151">
        <w:rPr>
          <w:bCs/>
          <w:lang w:val="lt-LT"/>
        </w:rPr>
        <w:t xml:space="preserve"> 52,9 ha teritorijos buvusiame </w:t>
      </w:r>
      <w:r w:rsidR="006F0649">
        <w:rPr>
          <w:bCs/>
          <w:lang w:val="lt-LT"/>
        </w:rPr>
        <w:t>G</w:t>
      </w:r>
      <w:r w:rsidR="006F0649" w:rsidRPr="00EB1151">
        <w:rPr>
          <w:bCs/>
          <w:lang w:val="lt-LT"/>
        </w:rPr>
        <w:t>ulbinų kaime</w:t>
      </w:r>
      <w:r w:rsidR="006F0649">
        <w:rPr>
          <w:bCs/>
          <w:lang w:val="lt-LT"/>
        </w:rPr>
        <w:t xml:space="preserve"> detaliuoju planu sklypui </w:t>
      </w:r>
      <w:proofErr w:type="spellStart"/>
      <w:r w:rsidR="006F0649">
        <w:rPr>
          <w:bCs/>
          <w:lang w:val="lt-LT"/>
        </w:rPr>
        <w:t>G</w:t>
      </w:r>
      <w:r w:rsidR="006F0649" w:rsidRPr="00EB1151">
        <w:rPr>
          <w:bCs/>
          <w:lang w:val="lt-LT"/>
        </w:rPr>
        <w:t>ulbinėlių</w:t>
      </w:r>
      <w:proofErr w:type="spellEnd"/>
      <w:r w:rsidR="006F0649" w:rsidRPr="00EB1151">
        <w:rPr>
          <w:bCs/>
          <w:lang w:val="lt-LT"/>
        </w:rPr>
        <w:t xml:space="preserve"> g. 70 (kadastro Nr. 0101/0101:55)</w:t>
      </w:r>
      <w:r w:rsidR="006F0649">
        <w:rPr>
          <w:bCs/>
          <w:lang w:val="lt-LT"/>
        </w:rPr>
        <w:t xml:space="preserve"> nebuvo nustatyti teritorijos naudojimo reglamentai.</w:t>
      </w:r>
    </w:p>
    <w:p w14:paraId="4E5A2556" w14:textId="03CE3393" w:rsidR="000F035C" w:rsidRPr="00A9383A" w:rsidRDefault="000F035C" w:rsidP="00737D3E">
      <w:pPr>
        <w:pStyle w:val="Pagrindiniotekstotrauka"/>
        <w:spacing w:before="240" w:after="0" w:line="276" w:lineRule="auto"/>
        <w:ind w:left="0"/>
        <w:jc w:val="both"/>
        <w:rPr>
          <w:bCs/>
          <w:lang w:val="en-US"/>
        </w:rPr>
      </w:pPr>
      <w:r w:rsidRPr="000078EB">
        <w:rPr>
          <w:b/>
          <w:lang w:val="lt-LT"/>
        </w:rPr>
        <w:t xml:space="preserve">11. Papildomi planavimo uždaviniai: </w:t>
      </w:r>
      <w:r w:rsidRPr="00374CD4">
        <w:rPr>
          <w:bCs/>
          <w:lang w:val="lt-LT"/>
        </w:rPr>
        <w:t>vertinti nagrinėjamos teritorijos (numatomų sprendinių įtaką patiriančios) kraštovaizdį, esamas ir (ar) suplanuotas urbanistines struktūras, inžinerinę ir socialinę infrastruktūrą, vykdyti institucijų išduotose planavimo sąlygose nurodytus reikalavimus</w:t>
      </w:r>
      <w:r w:rsidR="00A9383A" w:rsidRPr="00374CD4">
        <w:rPr>
          <w:bCs/>
          <w:lang w:val="lt-LT"/>
        </w:rPr>
        <w:t>.</w:t>
      </w:r>
    </w:p>
    <w:p w14:paraId="5666CC6F" w14:textId="5D210113" w:rsidR="000F035C" w:rsidRPr="00A9383A" w:rsidRDefault="000F035C" w:rsidP="00737D3E">
      <w:pPr>
        <w:pStyle w:val="Default"/>
        <w:spacing w:before="240" w:line="276" w:lineRule="auto"/>
        <w:jc w:val="both"/>
        <w:rPr>
          <w:bCs/>
          <w:color w:val="auto"/>
        </w:rPr>
      </w:pPr>
      <w:r w:rsidRPr="000078EB">
        <w:rPr>
          <w:b/>
          <w:color w:val="auto"/>
        </w:rPr>
        <w:lastRenderedPageBreak/>
        <w:t>12</w:t>
      </w:r>
      <w:r w:rsidRPr="00374CD4">
        <w:rPr>
          <w:b/>
          <w:color w:val="auto"/>
        </w:rPr>
        <w:t xml:space="preserve">. </w:t>
      </w:r>
      <w:r w:rsidR="00374CD4" w:rsidRPr="00374CD4">
        <w:rPr>
          <w:b/>
          <w:bCs/>
          <w:color w:val="auto"/>
        </w:rPr>
        <w:t xml:space="preserve">Papildomi teritorijos naudojimo reglamentai: </w:t>
      </w:r>
      <w:bookmarkStart w:id="3" w:name="_Hlk103935877"/>
      <w:r w:rsidR="00374CD4" w:rsidRPr="00374CD4">
        <w:rPr>
          <w:bCs/>
          <w:color w:val="auto"/>
        </w:rPr>
        <w:t>Parengti suvestinį inžinerinių tinklų, susisiekimo, želdynų, sklypo ribų nužymėjimo ir servitutų bei kitus brėžinius paaiškinančius planuojamus sprendinius</w:t>
      </w:r>
      <w:bookmarkEnd w:id="3"/>
      <w:r w:rsidR="00374CD4">
        <w:rPr>
          <w:bCs/>
          <w:color w:val="auto"/>
        </w:rPr>
        <w:t>.</w:t>
      </w:r>
    </w:p>
    <w:p w14:paraId="40BDAE58" w14:textId="58DF0257" w:rsidR="000F035C" w:rsidRDefault="000F035C" w:rsidP="00737D3E">
      <w:pPr>
        <w:spacing w:before="240" w:line="276" w:lineRule="auto"/>
        <w:jc w:val="both"/>
        <w:rPr>
          <w:lang w:val="lt-LT"/>
        </w:rPr>
      </w:pPr>
      <w:r w:rsidRPr="000078EB">
        <w:rPr>
          <w:b/>
          <w:lang w:val="lt-LT"/>
        </w:rPr>
        <w:t>13. Tyrimai ir galimybių studijos:</w:t>
      </w:r>
      <w:r w:rsidRPr="000078EB">
        <w:rPr>
          <w:lang w:val="lt-LT"/>
        </w:rPr>
        <w:t xml:space="preserve"> </w:t>
      </w:r>
      <w:r w:rsidR="00374CD4" w:rsidRPr="00374CD4">
        <w:rPr>
          <w:lang w:val="lt-LT"/>
        </w:rPr>
        <w:t>teritorijos analizė triukšmo ir oro taršos aspektais. Parengti topografiją, medžių taksaciją. Įvertinti ekogeologinių tyrimų poreikį</w:t>
      </w:r>
      <w:r w:rsidR="00374CD4">
        <w:rPr>
          <w:lang w:val="lt-LT"/>
        </w:rPr>
        <w:t>.</w:t>
      </w:r>
    </w:p>
    <w:p w14:paraId="47D62EA6" w14:textId="1C782E64" w:rsidR="000F035C" w:rsidRPr="000078EB" w:rsidRDefault="000F035C" w:rsidP="00737D3E">
      <w:pPr>
        <w:spacing w:before="240" w:line="276" w:lineRule="auto"/>
        <w:jc w:val="both"/>
        <w:rPr>
          <w:lang w:val="lt-LT"/>
        </w:rPr>
      </w:pPr>
      <w:r w:rsidRPr="000078EB">
        <w:rPr>
          <w:b/>
          <w:bCs/>
          <w:lang w:val="lt-LT"/>
        </w:rPr>
        <w:t xml:space="preserve">14. SPAV reikalingumas: </w:t>
      </w:r>
      <w:r w:rsidR="00874D75">
        <w:rPr>
          <w:lang w:val="lt-LT"/>
        </w:rPr>
        <w:t>nerengiama.</w:t>
      </w:r>
    </w:p>
    <w:p w14:paraId="7EC8777C" w14:textId="77777777" w:rsidR="000F035C" w:rsidRPr="000078EB" w:rsidRDefault="000F035C" w:rsidP="00737D3E">
      <w:pPr>
        <w:spacing w:before="240" w:line="276" w:lineRule="auto"/>
        <w:jc w:val="both"/>
        <w:rPr>
          <w:lang w:val="lt-LT" w:eastAsia="lt-LT"/>
        </w:rPr>
      </w:pPr>
      <w:r w:rsidRPr="000078EB">
        <w:rPr>
          <w:b/>
          <w:lang w:val="lt-LT" w:eastAsia="lt-LT"/>
        </w:rPr>
        <w:t>15. Detaliojo plano koncepcijos rengimas:</w:t>
      </w:r>
      <w:r w:rsidRPr="000078EB">
        <w:rPr>
          <w:lang w:val="lt-LT" w:eastAsia="lt-LT"/>
        </w:rPr>
        <w:t xml:space="preserve"> nerengiama. </w:t>
      </w:r>
    </w:p>
    <w:p w14:paraId="6B9CC070" w14:textId="77777777" w:rsidR="000F035C" w:rsidRPr="000078EB" w:rsidRDefault="000F035C" w:rsidP="00737D3E">
      <w:pPr>
        <w:spacing w:before="240" w:line="276" w:lineRule="auto"/>
        <w:jc w:val="both"/>
        <w:rPr>
          <w:lang w:val="lt-LT" w:eastAsia="lt-LT"/>
        </w:rPr>
      </w:pPr>
      <w:r w:rsidRPr="000078EB">
        <w:rPr>
          <w:b/>
          <w:lang w:val="lt-LT" w:eastAsia="lt-LT"/>
        </w:rPr>
        <w:t>16.</w:t>
      </w:r>
      <w:r w:rsidRPr="000078EB">
        <w:rPr>
          <w:lang w:val="lt-LT" w:eastAsia="lt-LT"/>
        </w:rPr>
        <w:t xml:space="preserve"> </w:t>
      </w:r>
      <w:r w:rsidRPr="000078EB">
        <w:rPr>
          <w:b/>
          <w:lang w:val="lt-LT" w:eastAsia="lt-LT"/>
        </w:rPr>
        <w:t xml:space="preserve">Detaliojo planavimo etapai: </w:t>
      </w:r>
      <w:r w:rsidRPr="000078EB">
        <w:rPr>
          <w:lang w:val="lt-LT" w:eastAsia="lt-LT"/>
        </w:rPr>
        <w:t xml:space="preserve">parengiamasis, rengimo ir baigiamasis etapai. </w:t>
      </w:r>
    </w:p>
    <w:p w14:paraId="778F7435" w14:textId="77777777" w:rsidR="000F035C" w:rsidRPr="000078EB" w:rsidRDefault="000F035C" w:rsidP="00737D3E">
      <w:pPr>
        <w:spacing w:before="240" w:line="276" w:lineRule="auto"/>
        <w:jc w:val="both"/>
        <w:rPr>
          <w:bCs/>
          <w:lang w:val="lt-LT"/>
        </w:rPr>
      </w:pPr>
      <w:r w:rsidRPr="000078EB">
        <w:rPr>
          <w:b/>
          <w:bCs/>
          <w:lang w:val="lt-LT"/>
        </w:rPr>
        <w:t>17. Atviras konkursas geriausiai urbanistinei idėjai atrinkti:</w:t>
      </w:r>
      <w:r w:rsidRPr="000078EB">
        <w:rPr>
          <w:bCs/>
          <w:lang w:val="lt-LT"/>
        </w:rPr>
        <w:t xml:space="preserve"> nereikalingas.</w:t>
      </w:r>
    </w:p>
    <w:p w14:paraId="556A0845" w14:textId="77777777" w:rsidR="000F035C" w:rsidRDefault="000F035C" w:rsidP="00737D3E">
      <w:pPr>
        <w:spacing w:before="240" w:line="276" w:lineRule="auto"/>
        <w:jc w:val="both"/>
        <w:rPr>
          <w:bCs/>
          <w:lang w:val="lt-LT"/>
        </w:rPr>
      </w:pPr>
      <w:r w:rsidRPr="000078EB">
        <w:rPr>
          <w:b/>
          <w:bCs/>
          <w:lang w:val="lt-LT"/>
        </w:rPr>
        <w:t xml:space="preserve">18. Sprendinių nepriklausomas ekspertinis vertinimas: </w:t>
      </w:r>
      <w:r w:rsidRPr="000078EB">
        <w:rPr>
          <w:bCs/>
          <w:lang w:val="lt-LT"/>
        </w:rPr>
        <w:t>nereikalingas.</w:t>
      </w:r>
    </w:p>
    <w:p w14:paraId="5FCC1203" w14:textId="77777777" w:rsidR="000F035C" w:rsidRPr="0038703F" w:rsidRDefault="000F035C" w:rsidP="00737D3E">
      <w:pPr>
        <w:spacing w:before="240" w:line="276" w:lineRule="auto"/>
        <w:jc w:val="both"/>
        <w:rPr>
          <w:bCs/>
          <w:lang w:val="lt-LT"/>
        </w:rPr>
      </w:pPr>
      <w:r w:rsidRPr="0038703F">
        <w:rPr>
          <w:b/>
          <w:lang w:val="lt-LT"/>
        </w:rPr>
        <w:t>19. Suplanuotų urbanistinių struktūrų vizualizacijos 3D formatu ir maketo parengimas:</w:t>
      </w:r>
      <w:r w:rsidRPr="0038703F">
        <w:rPr>
          <w:bCs/>
          <w:lang w:val="lt-LT"/>
        </w:rPr>
        <w:t xml:space="preserve"> į 3d.vilnius.lt įkelti planuojamo urbanistinio užstatymo 3D modelį, parengti maketą.</w:t>
      </w:r>
    </w:p>
    <w:p w14:paraId="32DBD9DA" w14:textId="77777777" w:rsidR="000F035C" w:rsidRPr="0038703F" w:rsidRDefault="000F035C" w:rsidP="00737D3E">
      <w:pPr>
        <w:pStyle w:val="paragraph"/>
        <w:spacing w:before="24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703F">
        <w:rPr>
          <w:rStyle w:val="normaltextrun"/>
          <w:b/>
          <w:bCs/>
        </w:rPr>
        <w:t>20. Esamos būklės įvertinimo stadija</w:t>
      </w:r>
      <w:r>
        <w:rPr>
          <w:rStyle w:val="normaltextrun"/>
        </w:rPr>
        <w:t>:</w:t>
      </w:r>
      <w:r w:rsidRPr="0038703F">
        <w:rPr>
          <w:rStyle w:val="normaltextrun"/>
        </w:rPr>
        <w:t xml:space="preserve"> atliekama</w:t>
      </w:r>
      <w:r w:rsidRPr="0038703F">
        <w:rPr>
          <w:rStyle w:val="eop"/>
        </w:rPr>
        <w:t> </w:t>
      </w:r>
    </w:p>
    <w:p w14:paraId="37415517" w14:textId="77777777" w:rsidR="000F035C" w:rsidRPr="0038703F" w:rsidRDefault="000F035C" w:rsidP="00737D3E">
      <w:pPr>
        <w:pStyle w:val="paragraph"/>
        <w:spacing w:before="24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703F">
        <w:rPr>
          <w:rStyle w:val="normaltextrun"/>
          <w:b/>
          <w:bCs/>
        </w:rPr>
        <w:t>22. Informacinio (-</w:t>
      </w:r>
      <w:proofErr w:type="spellStart"/>
      <w:r w:rsidRPr="0038703F">
        <w:rPr>
          <w:rStyle w:val="normaltextrun"/>
          <w:b/>
          <w:bCs/>
        </w:rPr>
        <w:t>ių</w:t>
      </w:r>
      <w:proofErr w:type="spellEnd"/>
      <w:r w:rsidRPr="0038703F">
        <w:rPr>
          <w:rStyle w:val="normaltextrun"/>
          <w:b/>
          <w:bCs/>
        </w:rPr>
        <w:t>) stendo (-ų) vieta (-</w:t>
      </w:r>
      <w:proofErr w:type="spellStart"/>
      <w:r w:rsidRPr="0038703F">
        <w:rPr>
          <w:rStyle w:val="normaltextrun"/>
          <w:b/>
          <w:bCs/>
        </w:rPr>
        <w:t>os</w:t>
      </w:r>
      <w:proofErr w:type="spellEnd"/>
      <w:r w:rsidRPr="0038703F">
        <w:rPr>
          <w:rStyle w:val="normaltextrun"/>
          <w:b/>
          <w:bCs/>
        </w:rPr>
        <w:t xml:space="preserve">) ir stendo matmenys: </w:t>
      </w:r>
      <w:r w:rsidRPr="0038703F">
        <w:rPr>
          <w:rStyle w:val="normaltextrun"/>
        </w:rPr>
        <w:t>informacinio stendo vietos nurodytos tvirtinamoje miesto plano ištraukoje. Informacinio stendo matmenys nemažesnis nei 1 kv. m.</w:t>
      </w:r>
      <w:r w:rsidRPr="0038703F">
        <w:rPr>
          <w:rStyle w:val="eop"/>
        </w:rPr>
        <w:t> </w:t>
      </w:r>
    </w:p>
    <w:p w14:paraId="606A257A" w14:textId="77777777" w:rsidR="000F035C" w:rsidRPr="000078EB" w:rsidRDefault="000F035C" w:rsidP="00737D3E">
      <w:pPr>
        <w:spacing w:before="240" w:line="276" w:lineRule="auto"/>
        <w:jc w:val="both"/>
        <w:rPr>
          <w:bCs/>
          <w:lang w:val="lt-LT"/>
        </w:rPr>
      </w:pPr>
      <w:r w:rsidRPr="000078EB">
        <w:rPr>
          <w:b/>
          <w:bCs/>
          <w:lang w:val="lt-LT"/>
        </w:rPr>
        <w:t>2</w:t>
      </w:r>
      <w:r>
        <w:rPr>
          <w:b/>
          <w:bCs/>
          <w:lang w:val="lt-LT"/>
        </w:rPr>
        <w:t>3</w:t>
      </w:r>
      <w:r w:rsidRPr="000078EB">
        <w:rPr>
          <w:b/>
          <w:bCs/>
          <w:lang w:val="lt-LT"/>
        </w:rPr>
        <w:t>.</w:t>
      </w:r>
      <w:r w:rsidRPr="000078EB">
        <w:rPr>
          <w:bCs/>
          <w:lang w:val="lt-LT"/>
        </w:rPr>
        <w:t xml:space="preserve"> </w:t>
      </w:r>
      <w:r w:rsidRPr="000078EB">
        <w:rPr>
          <w:b/>
          <w:lang w:val="lt-LT"/>
        </w:rPr>
        <w:t xml:space="preserve">Planavimo terminai: </w:t>
      </w:r>
      <w:r w:rsidRPr="000078EB">
        <w:rPr>
          <w:lang w:val="lt-LT"/>
        </w:rPr>
        <w:t>nurodomi teritorijų planavimo proceso inicijavimo sutartyje.</w:t>
      </w:r>
    </w:p>
    <w:p w14:paraId="632C9628" w14:textId="77777777" w:rsidR="000F035C" w:rsidRPr="000078EB" w:rsidRDefault="000F035C" w:rsidP="00737D3E">
      <w:pPr>
        <w:spacing w:before="240" w:line="276" w:lineRule="auto"/>
        <w:jc w:val="both"/>
        <w:rPr>
          <w:bCs/>
          <w:lang w:val="lt-LT"/>
        </w:rPr>
      </w:pPr>
      <w:r w:rsidRPr="000078EB">
        <w:rPr>
          <w:b/>
          <w:bCs/>
          <w:lang w:val="lt-LT"/>
        </w:rPr>
        <w:t>2</w:t>
      </w:r>
      <w:r>
        <w:rPr>
          <w:b/>
          <w:bCs/>
          <w:lang w:val="lt-LT"/>
        </w:rPr>
        <w:t>4</w:t>
      </w:r>
      <w:r w:rsidRPr="000078EB">
        <w:rPr>
          <w:b/>
          <w:bCs/>
          <w:lang w:val="lt-LT"/>
        </w:rPr>
        <w:t xml:space="preserve">. Derinimo procedūra: </w:t>
      </w:r>
      <w:r w:rsidRPr="000078EB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40895865" w14:textId="77777777" w:rsidR="000F035C" w:rsidRDefault="000F035C" w:rsidP="00737D3E">
      <w:pPr>
        <w:spacing w:before="240" w:line="276" w:lineRule="auto"/>
        <w:jc w:val="both"/>
        <w:rPr>
          <w:bCs/>
          <w:iCs/>
          <w:lang w:val="lt-LT"/>
        </w:rPr>
      </w:pPr>
      <w:r w:rsidRPr="000078EB">
        <w:rPr>
          <w:b/>
          <w:bCs/>
          <w:lang w:val="lt-LT"/>
        </w:rPr>
        <w:t>2</w:t>
      </w:r>
      <w:r>
        <w:rPr>
          <w:b/>
          <w:bCs/>
          <w:lang w:val="lt-LT"/>
        </w:rPr>
        <w:t>5</w:t>
      </w:r>
      <w:r w:rsidRPr="000078EB">
        <w:rPr>
          <w:b/>
          <w:bCs/>
          <w:lang w:val="lt-LT"/>
        </w:rPr>
        <w:t xml:space="preserve">. Kiti reikalavimai: </w:t>
      </w:r>
      <w:r w:rsidRPr="000078EB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Planavimo organizatorius patvirtintą dokumentą turi užregistruoti </w:t>
      </w:r>
      <w:hyperlink r:id="rId11" w:history="1">
        <w:r w:rsidRPr="009E6F45">
          <w:rPr>
            <w:rStyle w:val="Hipersaitas"/>
            <w:bCs/>
            <w:iCs/>
            <w:lang w:val="lt-LT"/>
          </w:rPr>
          <w:t>www.tpdr.lt</w:t>
        </w:r>
      </w:hyperlink>
      <w:r w:rsidRPr="000078EB">
        <w:rPr>
          <w:bCs/>
          <w:iCs/>
          <w:lang w:val="lt-LT"/>
        </w:rPr>
        <w:t>.</w:t>
      </w:r>
    </w:p>
    <w:p w14:paraId="1441B911" w14:textId="77777777" w:rsidR="000F035C" w:rsidRDefault="000F035C" w:rsidP="00737D3E">
      <w:pPr>
        <w:pStyle w:val="Pagrindiniotekstotrauka"/>
        <w:spacing w:before="240" w:after="0" w:line="276" w:lineRule="auto"/>
        <w:ind w:left="0"/>
        <w:jc w:val="both"/>
        <w:rPr>
          <w:lang w:val="lt-LT"/>
        </w:rPr>
      </w:pPr>
    </w:p>
    <w:p w14:paraId="2AB41440" w14:textId="77777777" w:rsidR="000F035C" w:rsidRDefault="000F035C" w:rsidP="00737D3E">
      <w:pPr>
        <w:pStyle w:val="Pagrindiniotekstotrauka"/>
        <w:spacing w:before="240" w:after="0" w:line="276" w:lineRule="auto"/>
        <w:ind w:left="0"/>
        <w:jc w:val="both"/>
        <w:rPr>
          <w:lang w:val="lt-LT"/>
        </w:rPr>
      </w:pPr>
    </w:p>
    <w:p w14:paraId="262B4F1D" w14:textId="180EDF17" w:rsidR="008D6ADE" w:rsidRPr="00DF7CC3" w:rsidRDefault="008D6ADE" w:rsidP="00737D3E">
      <w:pPr>
        <w:spacing w:before="240" w:line="276" w:lineRule="auto"/>
        <w:jc w:val="both"/>
        <w:rPr>
          <w:bCs/>
          <w:lang w:val="lt-LT"/>
        </w:rPr>
      </w:pPr>
    </w:p>
    <w:p w14:paraId="5542D97B" w14:textId="009E2A6A" w:rsidR="008D6ADE" w:rsidRPr="00DF7CC3" w:rsidRDefault="008D6ADE" w:rsidP="00737D3E">
      <w:pPr>
        <w:spacing w:before="240" w:line="276" w:lineRule="auto"/>
        <w:rPr>
          <w:lang w:val="lt-LT"/>
        </w:rPr>
      </w:pPr>
    </w:p>
    <w:sectPr w:rsidR="008D6ADE" w:rsidRPr="00DF7C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DFA5" w14:textId="77777777" w:rsidR="007158FF" w:rsidRDefault="007158FF">
      <w:r>
        <w:separator/>
      </w:r>
    </w:p>
  </w:endnote>
  <w:endnote w:type="continuationSeparator" w:id="0">
    <w:p w14:paraId="4FC4DFAA" w14:textId="77777777" w:rsidR="007158FF" w:rsidRDefault="007158FF">
      <w:r>
        <w:continuationSeparator/>
      </w:r>
    </w:p>
  </w:endnote>
  <w:endnote w:type="continuationNotice" w:id="1">
    <w:p w14:paraId="02646B19" w14:textId="77777777" w:rsidR="007158FF" w:rsidRDefault="00715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A930" w14:textId="77777777" w:rsidR="00ED4EDA" w:rsidRDefault="00ED4ED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7308" w14:textId="77777777" w:rsidR="00ED4EDA" w:rsidRDefault="00ED4ED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8A17" w14:textId="77777777" w:rsidR="00ED4EDA" w:rsidRDefault="00ED4E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611C" w14:textId="77777777" w:rsidR="007158FF" w:rsidRDefault="007158FF">
      <w:r>
        <w:separator/>
      </w:r>
    </w:p>
  </w:footnote>
  <w:footnote w:type="continuationSeparator" w:id="0">
    <w:p w14:paraId="58A0F248" w14:textId="77777777" w:rsidR="007158FF" w:rsidRDefault="007158FF">
      <w:r>
        <w:continuationSeparator/>
      </w:r>
    </w:p>
  </w:footnote>
  <w:footnote w:type="continuationNotice" w:id="1">
    <w:p w14:paraId="6B7667A5" w14:textId="77777777" w:rsidR="007158FF" w:rsidRDefault="00715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8574" w14:textId="77777777" w:rsidR="00ED4EDA" w:rsidRDefault="00ED4E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3FB004E1" w:rsidR="00641705" w:rsidRPr="00ED4EDA" w:rsidRDefault="00ED4EDA" w:rsidP="00ED4EDA">
    <w:pPr>
      <w:pStyle w:val="Porat"/>
      <w:jc w:val="right"/>
      <w:rPr>
        <w:lang w:val="lt-LT"/>
      </w:rPr>
    </w:pPr>
    <w:bookmarkStart w:id="4" w:name="specialiojiZyma"/>
    <w:bookmarkEnd w:id="4"/>
    <w:r w:rsidRPr="00403033">
      <w:rPr>
        <w:lang w:val="lt-LT"/>
      </w:rPr>
      <w:t xml:space="preserve">Projektas </w:t>
    </w:r>
    <w:r w:rsidR="009E2D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7A5"/>
    <w:multiLevelType w:val="hybridMultilevel"/>
    <w:tmpl w:val="5FD2685E"/>
    <w:lvl w:ilvl="0" w:tplc="C3E81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EBF732E"/>
    <w:multiLevelType w:val="hybridMultilevel"/>
    <w:tmpl w:val="D92C1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473841487">
    <w:abstractNumId w:val="2"/>
  </w:num>
  <w:num w:numId="3" w16cid:durableId="200292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153"/>
    <w:rsid w:val="00035711"/>
    <w:rsid w:val="00053487"/>
    <w:rsid w:val="0005716A"/>
    <w:rsid w:val="00094115"/>
    <w:rsid w:val="000B6169"/>
    <w:rsid w:val="000B72E5"/>
    <w:rsid w:val="000C3612"/>
    <w:rsid w:val="000D17FB"/>
    <w:rsid w:val="000D6780"/>
    <w:rsid w:val="000F035C"/>
    <w:rsid w:val="000F7BFC"/>
    <w:rsid w:val="00116F1E"/>
    <w:rsid w:val="00117353"/>
    <w:rsid w:val="00191E54"/>
    <w:rsid w:val="001A42AA"/>
    <w:rsid w:val="001A6045"/>
    <w:rsid w:val="001A6710"/>
    <w:rsid w:val="001D6E6A"/>
    <w:rsid w:val="001D70F1"/>
    <w:rsid w:val="001E46D4"/>
    <w:rsid w:val="002030E6"/>
    <w:rsid w:val="00205A54"/>
    <w:rsid w:val="00213AB3"/>
    <w:rsid w:val="00215073"/>
    <w:rsid w:val="00216582"/>
    <w:rsid w:val="0023797B"/>
    <w:rsid w:val="00237C6D"/>
    <w:rsid w:val="00252609"/>
    <w:rsid w:val="002615FF"/>
    <w:rsid w:val="0026191E"/>
    <w:rsid w:val="002727E1"/>
    <w:rsid w:val="0027373F"/>
    <w:rsid w:val="002A59EC"/>
    <w:rsid w:val="002C230B"/>
    <w:rsid w:val="002C41B8"/>
    <w:rsid w:val="002C72FA"/>
    <w:rsid w:val="002D2398"/>
    <w:rsid w:val="002E5D66"/>
    <w:rsid w:val="00307AAF"/>
    <w:rsid w:val="00312B75"/>
    <w:rsid w:val="00332349"/>
    <w:rsid w:val="00342F40"/>
    <w:rsid w:val="00343F88"/>
    <w:rsid w:val="00350859"/>
    <w:rsid w:val="00361BAF"/>
    <w:rsid w:val="00374CD4"/>
    <w:rsid w:val="00376177"/>
    <w:rsid w:val="00382B70"/>
    <w:rsid w:val="003954AC"/>
    <w:rsid w:val="003A12C3"/>
    <w:rsid w:val="003A646F"/>
    <w:rsid w:val="003D642F"/>
    <w:rsid w:val="00422E9B"/>
    <w:rsid w:val="0047401E"/>
    <w:rsid w:val="004B3C10"/>
    <w:rsid w:val="004C24F0"/>
    <w:rsid w:val="004C2A5A"/>
    <w:rsid w:val="004D7661"/>
    <w:rsid w:val="004E6E22"/>
    <w:rsid w:val="004F4200"/>
    <w:rsid w:val="00524C4C"/>
    <w:rsid w:val="00527289"/>
    <w:rsid w:val="00544194"/>
    <w:rsid w:val="00544B85"/>
    <w:rsid w:val="00545996"/>
    <w:rsid w:val="005648D9"/>
    <w:rsid w:val="005720C1"/>
    <w:rsid w:val="005751A6"/>
    <w:rsid w:val="00595287"/>
    <w:rsid w:val="005A1B3E"/>
    <w:rsid w:val="005B7823"/>
    <w:rsid w:val="005E3947"/>
    <w:rsid w:val="005F7BBD"/>
    <w:rsid w:val="00601AEB"/>
    <w:rsid w:val="006127DB"/>
    <w:rsid w:val="0062665B"/>
    <w:rsid w:val="00641705"/>
    <w:rsid w:val="00650B73"/>
    <w:rsid w:val="006613D8"/>
    <w:rsid w:val="006623A1"/>
    <w:rsid w:val="006815B3"/>
    <w:rsid w:val="00682D4D"/>
    <w:rsid w:val="00686869"/>
    <w:rsid w:val="00695A48"/>
    <w:rsid w:val="00697445"/>
    <w:rsid w:val="006C2D4E"/>
    <w:rsid w:val="006C4521"/>
    <w:rsid w:val="006D0CF6"/>
    <w:rsid w:val="006D1371"/>
    <w:rsid w:val="006F0649"/>
    <w:rsid w:val="006F5EC7"/>
    <w:rsid w:val="00712DF1"/>
    <w:rsid w:val="007158FF"/>
    <w:rsid w:val="00726EBB"/>
    <w:rsid w:val="0073076D"/>
    <w:rsid w:val="007362CF"/>
    <w:rsid w:val="00737D3E"/>
    <w:rsid w:val="0076436C"/>
    <w:rsid w:val="00777934"/>
    <w:rsid w:val="00795B8D"/>
    <w:rsid w:val="007B4772"/>
    <w:rsid w:val="007B4C1D"/>
    <w:rsid w:val="007D688D"/>
    <w:rsid w:val="007F3CA5"/>
    <w:rsid w:val="00800904"/>
    <w:rsid w:val="00807E7D"/>
    <w:rsid w:val="00815382"/>
    <w:rsid w:val="008218C3"/>
    <w:rsid w:val="0082267D"/>
    <w:rsid w:val="00826FBF"/>
    <w:rsid w:val="00836DE7"/>
    <w:rsid w:val="008543D9"/>
    <w:rsid w:val="00856BB0"/>
    <w:rsid w:val="0086263E"/>
    <w:rsid w:val="00874D75"/>
    <w:rsid w:val="00886871"/>
    <w:rsid w:val="008C57AB"/>
    <w:rsid w:val="008D3EB0"/>
    <w:rsid w:val="008D4E36"/>
    <w:rsid w:val="008D6ADE"/>
    <w:rsid w:val="008E58A3"/>
    <w:rsid w:val="008F35DC"/>
    <w:rsid w:val="009017F7"/>
    <w:rsid w:val="009069B2"/>
    <w:rsid w:val="009564D7"/>
    <w:rsid w:val="0096346A"/>
    <w:rsid w:val="0098213D"/>
    <w:rsid w:val="0099065D"/>
    <w:rsid w:val="009A63B1"/>
    <w:rsid w:val="009B7181"/>
    <w:rsid w:val="009C1A01"/>
    <w:rsid w:val="009D0BB3"/>
    <w:rsid w:val="009D47BF"/>
    <w:rsid w:val="009E2D13"/>
    <w:rsid w:val="009F4036"/>
    <w:rsid w:val="00A011D8"/>
    <w:rsid w:val="00A04056"/>
    <w:rsid w:val="00A22391"/>
    <w:rsid w:val="00A22D6B"/>
    <w:rsid w:val="00A27593"/>
    <w:rsid w:val="00A52559"/>
    <w:rsid w:val="00A55A5F"/>
    <w:rsid w:val="00A67E33"/>
    <w:rsid w:val="00A70B2D"/>
    <w:rsid w:val="00A72CFF"/>
    <w:rsid w:val="00A72E6A"/>
    <w:rsid w:val="00A73B31"/>
    <w:rsid w:val="00A8248F"/>
    <w:rsid w:val="00A9383A"/>
    <w:rsid w:val="00AA3D18"/>
    <w:rsid w:val="00AD2C4F"/>
    <w:rsid w:val="00AD5C30"/>
    <w:rsid w:val="00B217BD"/>
    <w:rsid w:val="00B23687"/>
    <w:rsid w:val="00B337D4"/>
    <w:rsid w:val="00B47199"/>
    <w:rsid w:val="00B55293"/>
    <w:rsid w:val="00B66E90"/>
    <w:rsid w:val="00B70D14"/>
    <w:rsid w:val="00BA16A6"/>
    <w:rsid w:val="00BC0769"/>
    <w:rsid w:val="00BC1D84"/>
    <w:rsid w:val="00BD6C9A"/>
    <w:rsid w:val="00BE65DD"/>
    <w:rsid w:val="00BF3923"/>
    <w:rsid w:val="00C15073"/>
    <w:rsid w:val="00C321A5"/>
    <w:rsid w:val="00C5130A"/>
    <w:rsid w:val="00C52B36"/>
    <w:rsid w:val="00C95BD9"/>
    <w:rsid w:val="00CC689A"/>
    <w:rsid w:val="00CC6910"/>
    <w:rsid w:val="00CF46BA"/>
    <w:rsid w:val="00D068F5"/>
    <w:rsid w:val="00D15008"/>
    <w:rsid w:val="00D30CFA"/>
    <w:rsid w:val="00D36842"/>
    <w:rsid w:val="00D72B5E"/>
    <w:rsid w:val="00D7775B"/>
    <w:rsid w:val="00D8323D"/>
    <w:rsid w:val="00D86C9E"/>
    <w:rsid w:val="00DA06D8"/>
    <w:rsid w:val="00DA2D12"/>
    <w:rsid w:val="00DF7CC3"/>
    <w:rsid w:val="00E0150E"/>
    <w:rsid w:val="00E53E75"/>
    <w:rsid w:val="00E6051C"/>
    <w:rsid w:val="00E70637"/>
    <w:rsid w:val="00E73500"/>
    <w:rsid w:val="00E761F1"/>
    <w:rsid w:val="00E91F8F"/>
    <w:rsid w:val="00EB1151"/>
    <w:rsid w:val="00EB5E06"/>
    <w:rsid w:val="00EC5CE0"/>
    <w:rsid w:val="00ED30E3"/>
    <w:rsid w:val="00ED4EDA"/>
    <w:rsid w:val="00EE6936"/>
    <w:rsid w:val="00EF6BFF"/>
    <w:rsid w:val="00F32D8F"/>
    <w:rsid w:val="00F40B6A"/>
    <w:rsid w:val="00F46164"/>
    <w:rsid w:val="00F478C1"/>
    <w:rsid w:val="00F478F4"/>
    <w:rsid w:val="00F47E1A"/>
    <w:rsid w:val="00F54BBD"/>
    <w:rsid w:val="00F55EA4"/>
    <w:rsid w:val="00F67B66"/>
    <w:rsid w:val="00F67D20"/>
    <w:rsid w:val="00F73F63"/>
    <w:rsid w:val="00F7772F"/>
    <w:rsid w:val="00F8350F"/>
    <w:rsid w:val="00F843DE"/>
    <w:rsid w:val="00F84B9C"/>
    <w:rsid w:val="00FA3757"/>
    <w:rsid w:val="00FB350C"/>
    <w:rsid w:val="00FB5119"/>
    <w:rsid w:val="00FC3077"/>
    <w:rsid w:val="00FD021A"/>
    <w:rsid w:val="00FD3C51"/>
    <w:rsid w:val="00FD6341"/>
    <w:rsid w:val="09DA1DA9"/>
    <w:rsid w:val="19FFFAA8"/>
    <w:rsid w:val="226570B1"/>
    <w:rsid w:val="504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customStyle="1" w:styleId="ui-provider">
    <w:name w:val="ui-provider"/>
    <w:basedOn w:val="Numatytasispastraiposriftas"/>
    <w:rsid w:val="001A42AA"/>
  </w:style>
  <w:style w:type="character" w:styleId="Hipersaitas">
    <w:name w:val="Hyperlink"/>
    <w:basedOn w:val="Numatytasispastraiposriftas"/>
    <w:unhideWhenUsed/>
    <w:rsid w:val="000F035C"/>
    <w:rPr>
      <w:color w:val="0563C1" w:themeColor="hyperlink"/>
      <w:u w:val="single"/>
    </w:rPr>
  </w:style>
  <w:style w:type="paragraph" w:customStyle="1" w:styleId="paragraph">
    <w:name w:val="paragraph"/>
    <w:basedOn w:val="prastasis"/>
    <w:rsid w:val="000F035C"/>
    <w:pPr>
      <w:spacing w:before="100" w:beforeAutospacing="1" w:after="100" w:afterAutospacing="1"/>
    </w:pPr>
    <w:rPr>
      <w:lang w:val="lt-LT" w:eastAsia="lt-LT"/>
    </w:rPr>
  </w:style>
  <w:style w:type="character" w:customStyle="1" w:styleId="eop">
    <w:name w:val="eop"/>
    <w:basedOn w:val="Numatytasispastraiposriftas"/>
    <w:rsid w:val="000F035C"/>
  </w:style>
  <w:style w:type="character" w:customStyle="1" w:styleId="PoratDiagrama">
    <w:name w:val="Poraštė Diagrama"/>
    <w:basedOn w:val="Numatytasispastraiposriftas"/>
    <w:link w:val="Porat"/>
    <w:rsid w:val="00ED4ED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3</cp:revision>
  <dcterms:created xsi:type="dcterms:W3CDTF">2025-07-24T10:55:00Z</dcterms:created>
  <dcterms:modified xsi:type="dcterms:W3CDTF">2025-07-24T11:01:00Z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