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23622" w14:textId="033BF276" w:rsidR="00CC3B7E" w:rsidRDefault="00EE7C32">
      <w:pPr>
        <w:jc w:val="center"/>
      </w:pPr>
      <w:r>
        <w:rPr>
          <w:b/>
          <w:bCs/>
        </w:rPr>
        <w:t>(</w:t>
      </w:r>
      <w:r>
        <w:rPr>
          <w:b/>
          <w:bCs/>
          <w:color w:val="00000A"/>
        </w:rPr>
        <w:t xml:space="preserve">2026–2028 metų </w:t>
      </w:r>
      <w:r>
        <w:rPr>
          <w:b/>
          <w:bCs/>
        </w:rPr>
        <w:t>Vilniaus miesto kultūros organizacijų finansavimo konkurso sutarties forma)</w:t>
      </w:r>
    </w:p>
    <w:p w14:paraId="2E238B79" w14:textId="77777777" w:rsidR="00CC3B7E" w:rsidRDefault="00CC3B7E">
      <w:pPr>
        <w:pStyle w:val="Betarp"/>
        <w:jc w:val="center"/>
        <w:rPr>
          <w:b/>
        </w:rPr>
      </w:pPr>
    </w:p>
    <w:p w14:paraId="24AA619F" w14:textId="77777777" w:rsidR="00CC3B7E" w:rsidRDefault="00CC3B7E">
      <w:pPr>
        <w:pStyle w:val="Betarp"/>
        <w:jc w:val="center"/>
      </w:pPr>
    </w:p>
    <w:p w14:paraId="376FE13C" w14:textId="24C4401B" w:rsidR="00CC3B7E" w:rsidRDefault="00EE7C32">
      <w:pPr>
        <w:pStyle w:val="Betarp"/>
        <w:jc w:val="center"/>
      </w:pPr>
      <w:r>
        <w:rPr>
          <w:b/>
          <w:bCs/>
          <w:color w:val="00000A"/>
        </w:rPr>
        <w:t xml:space="preserve">2026–2028 METŲ </w:t>
      </w:r>
      <w:r>
        <w:rPr>
          <w:b/>
          <w:bCs/>
          <w:caps/>
        </w:rPr>
        <w:t xml:space="preserve">VILNIAUS MIESTO KULTŪROS ORGANIZACIJų finansavimo konkurso SUTARTIS </w:t>
      </w:r>
    </w:p>
    <w:p w14:paraId="5A2097C8" w14:textId="77777777" w:rsidR="00CC3B7E" w:rsidRDefault="00CC3B7E">
      <w:pPr>
        <w:pStyle w:val="Betarp"/>
      </w:pPr>
    </w:p>
    <w:p w14:paraId="2F6BBD75" w14:textId="77777777" w:rsidR="00CC3B7E" w:rsidRDefault="00EE7C32">
      <w:pPr>
        <w:pStyle w:val="Betarp"/>
        <w:jc w:val="center"/>
      </w:pPr>
      <w:r>
        <w:t>202_ m.________________ d. Nr. ___</w:t>
      </w:r>
    </w:p>
    <w:p w14:paraId="534FF743" w14:textId="77777777" w:rsidR="00CC3B7E" w:rsidRDefault="00EE7C32">
      <w:pPr>
        <w:pStyle w:val="Betarp"/>
        <w:jc w:val="center"/>
      </w:pPr>
      <w:r>
        <w:t>Vilnius</w:t>
      </w:r>
    </w:p>
    <w:p w14:paraId="3DCDA34D" w14:textId="77777777" w:rsidR="00CC3B7E" w:rsidRDefault="00CC3B7E">
      <w:pPr>
        <w:pStyle w:val="Betarp"/>
        <w:spacing w:line="276" w:lineRule="auto"/>
      </w:pPr>
    </w:p>
    <w:p w14:paraId="14FE9246" w14:textId="77777777" w:rsidR="00CC3B7E" w:rsidRDefault="00EE7C32">
      <w:pPr>
        <w:tabs>
          <w:tab w:val="left" w:pos="777"/>
        </w:tabs>
        <w:spacing w:line="276" w:lineRule="auto"/>
        <w:ind w:firstLine="851"/>
        <w:jc w:val="both"/>
      </w:pPr>
      <w:r>
        <w:rPr>
          <w:rFonts w:eastAsia="Times New Roman"/>
          <w:color w:val="000000"/>
        </w:rPr>
        <w:t xml:space="preserve">Vilniaus miesto savivaldybės administracija, juridinio asmens kodas 188710061, atstovaujama </w:t>
      </w:r>
      <w:r>
        <w:rPr>
          <w:rFonts w:eastAsia="Times New Roman"/>
          <w:i/>
          <w:color w:val="000000"/>
        </w:rPr>
        <w:t>(pareigos, vardas, pavardė)</w:t>
      </w:r>
      <w:r>
        <w:rPr>
          <w:rFonts w:eastAsia="Times New Roman"/>
          <w:iCs/>
          <w:color w:val="000000"/>
        </w:rPr>
        <w:t>,</w:t>
      </w:r>
      <w:r>
        <w:rPr>
          <w:rFonts w:eastAsia="Times New Roman"/>
          <w:i/>
          <w:color w:val="000000"/>
        </w:rPr>
        <w:t xml:space="preserve"> </w:t>
      </w:r>
      <w:r>
        <w:rPr>
          <w:rFonts w:eastAsia="Times New Roman"/>
          <w:color w:val="000000"/>
        </w:rPr>
        <w:t>veikiančio (-</w:t>
      </w:r>
      <w:proofErr w:type="spellStart"/>
      <w:r>
        <w:rPr>
          <w:rFonts w:eastAsia="Times New Roman"/>
          <w:color w:val="000000"/>
        </w:rPr>
        <w:t>ios</w:t>
      </w:r>
      <w:proofErr w:type="spellEnd"/>
      <w:r>
        <w:rPr>
          <w:rFonts w:eastAsia="Times New Roman"/>
          <w:color w:val="000000"/>
        </w:rPr>
        <w:t>) pagal (</w:t>
      </w:r>
      <w:r>
        <w:rPr>
          <w:rFonts w:eastAsia="Times New Roman"/>
          <w:i/>
          <w:color w:val="000000"/>
        </w:rPr>
        <w:t>dokumento data, rūšis, numeris, pavadinimas)</w:t>
      </w:r>
      <w:r>
        <w:rPr>
          <w:rFonts w:eastAsia="Times New Roman"/>
          <w:color w:val="000000"/>
        </w:rPr>
        <w:t>, (toliau – Lėšų davėjas) ir (</w:t>
      </w:r>
      <w:r>
        <w:rPr>
          <w:rFonts w:eastAsia="Times New Roman"/>
          <w:i/>
          <w:color w:val="000000"/>
        </w:rPr>
        <w:t>juridinio asmens pavadinimas, kodas)</w:t>
      </w:r>
      <w:r>
        <w:rPr>
          <w:rFonts w:eastAsia="Times New Roman"/>
          <w:color w:val="000000"/>
        </w:rPr>
        <w:t>, atstovaujamas (-a)</w:t>
      </w:r>
      <w:r>
        <w:rPr>
          <w:rFonts w:eastAsia="Times New Roman"/>
          <w:i/>
          <w:iCs/>
          <w:color w:val="000000"/>
        </w:rPr>
        <w:t xml:space="preserve"> (pareigos, vardas, pavardė)</w:t>
      </w:r>
      <w:r>
        <w:rPr>
          <w:rFonts w:eastAsia="Times New Roman"/>
          <w:color w:val="000000"/>
        </w:rPr>
        <w:t>,</w:t>
      </w:r>
      <w:r>
        <w:rPr>
          <w:rFonts w:eastAsia="Times New Roman"/>
          <w:i/>
          <w:iCs/>
          <w:color w:val="000000"/>
        </w:rPr>
        <w:t xml:space="preserve"> </w:t>
      </w:r>
      <w:r>
        <w:rPr>
          <w:rFonts w:eastAsia="Times New Roman"/>
          <w:color w:val="000000"/>
        </w:rPr>
        <w:t>veikiančio (-</w:t>
      </w:r>
      <w:proofErr w:type="spellStart"/>
      <w:r>
        <w:rPr>
          <w:rFonts w:eastAsia="Times New Roman"/>
          <w:color w:val="000000"/>
        </w:rPr>
        <w:t>ios</w:t>
      </w:r>
      <w:proofErr w:type="spellEnd"/>
      <w:r>
        <w:rPr>
          <w:rFonts w:eastAsia="Times New Roman"/>
          <w:color w:val="000000"/>
        </w:rPr>
        <w:t>) pagal juridinio asmens  įstatus,</w:t>
      </w:r>
      <w:r>
        <w:rPr>
          <w:rFonts w:eastAsia="Times New Roman"/>
          <w:i/>
          <w:iCs/>
          <w:color w:val="000000"/>
        </w:rPr>
        <w:t xml:space="preserve"> </w:t>
      </w:r>
      <w:r>
        <w:rPr>
          <w:rFonts w:eastAsia="Times New Roman"/>
          <w:color w:val="000000"/>
        </w:rPr>
        <w:t>(toliau – Lėšų gavėjas) sudarė šią sutartį (toliau – Sutartis).</w:t>
      </w:r>
    </w:p>
    <w:p w14:paraId="053E3DFB" w14:textId="77777777" w:rsidR="00CC3B7E" w:rsidRDefault="00CC3B7E">
      <w:pPr>
        <w:tabs>
          <w:tab w:val="left" w:pos="777"/>
        </w:tabs>
        <w:jc w:val="center"/>
        <w:rPr>
          <w:rFonts w:eastAsia="Times New Roman"/>
          <w:color w:val="000000"/>
        </w:rPr>
      </w:pPr>
    </w:p>
    <w:p w14:paraId="3FDC82A7" w14:textId="77777777" w:rsidR="00CC3B7E" w:rsidRDefault="00EE7C32">
      <w:pPr>
        <w:numPr>
          <w:ilvl w:val="0"/>
          <w:numId w:val="1"/>
        </w:numPr>
        <w:tabs>
          <w:tab w:val="left" w:pos="777"/>
        </w:tabs>
        <w:spacing w:line="360" w:lineRule="auto"/>
        <w:ind w:left="0"/>
        <w:jc w:val="center"/>
        <w:rPr>
          <w:rFonts w:eastAsia="Times New Roman"/>
          <w:b/>
          <w:color w:val="000000"/>
        </w:rPr>
      </w:pPr>
      <w:r>
        <w:rPr>
          <w:rFonts w:eastAsia="Times New Roman"/>
          <w:b/>
          <w:color w:val="000000"/>
        </w:rPr>
        <w:t>SUTARTIES DALYKAS</w:t>
      </w:r>
    </w:p>
    <w:p w14:paraId="098D0A8D" w14:textId="77777777" w:rsidR="00CC3B7E" w:rsidRDefault="00CC3B7E">
      <w:pPr>
        <w:tabs>
          <w:tab w:val="left" w:pos="777"/>
        </w:tabs>
        <w:ind w:left="360"/>
        <w:jc w:val="both"/>
        <w:rPr>
          <w:rFonts w:eastAsia="Times New Roman"/>
          <w:b/>
          <w:color w:val="000000"/>
          <w:sz w:val="16"/>
          <w:szCs w:val="16"/>
        </w:rPr>
      </w:pPr>
    </w:p>
    <w:p w14:paraId="02DA7A73" w14:textId="77777777" w:rsidR="00CC3B7E" w:rsidRDefault="00EE7C32">
      <w:pPr>
        <w:tabs>
          <w:tab w:val="left" w:pos="777"/>
        </w:tabs>
        <w:spacing w:line="276" w:lineRule="auto"/>
        <w:ind w:firstLine="851"/>
        <w:jc w:val="both"/>
      </w:pPr>
      <w:r>
        <w:rPr>
          <w:rFonts w:eastAsia="Times New Roman"/>
          <w:color w:val="000000"/>
        </w:rPr>
        <w:t>1. Vilniaus miesto savivaldybės tarybos (</w:t>
      </w:r>
      <w:r>
        <w:rPr>
          <w:rFonts w:eastAsia="Times New Roman"/>
          <w:i/>
          <w:color w:val="000000"/>
        </w:rPr>
        <w:t>data</w:t>
      </w:r>
      <w:r>
        <w:rPr>
          <w:rFonts w:eastAsia="Times New Roman"/>
          <w:color w:val="000000"/>
        </w:rPr>
        <w:t xml:space="preserve">) sprendimu Nr. </w:t>
      </w:r>
      <w:r>
        <w:rPr>
          <w:rFonts w:eastAsia="Times New Roman"/>
          <w:i/>
          <w:color w:val="000000"/>
        </w:rPr>
        <w:t>(registracijos numeris)</w:t>
      </w:r>
      <w:r>
        <w:rPr>
          <w:rFonts w:eastAsia="Times New Roman"/>
          <w:color w:val="000000"/>
        </w:rPr>
        <w:t xml:space="preserve"> „Dėl Vilniaus miesto savivaldybės </w:t>
      </w:r>
      <w:r>
        <w:rPr>
          <w:rFonts w:eastAsia="Times New Roman"/>
          <w:i/>
          <w:iCs/>
          <w:color w:val="000000"/>
        </w:rPr>
        <w:t>(2026 / 2027 / 2028)</w:t>
      </w:r>
      <w:r>
        <w:rPr>
          <w:rFonts w:eastAsia="Times New Roman"/>
          <w:color w:val="000000"/>
        </w:rPr>
        <w:t xml:space="preserve"> metų biudžeto tvirtinimo“ ir Vilniaus miesto savivaldybės administracijos direktoriaus (</w:t>
      </w:r>
      <w:r>
        <w:rPr>
          <w:rFonts w:eastAsia="Times New Roman"/>
          <w:i/>
          <w:color w:val="000000"/>
        </w:rPr>
        <w:t>data</w:t>
      </w:r>
      <w:r>
        <w:rPr>
          <w:rFonts w:eastAsia="Times New Roman"/>
          <w:color w:val="000000"/>
        </w:rPr>
        <w:t xml:space="preserve">) įsakymu Nr. </w:t>
      </w:r>
      <w:r>
        <w:rPr>
          <w:rFonts w:eastAsia="Times New Roman"/>
          <w:i/>
          <w:color w:val="000000"/>
        </w:rPr>
        <w:t>(</w:t>
      </w:r>
      <w:r>
        <w:rPr>
          <w:rFonts w:eastAsia="Times New Roman"/>
          <w:i/>
          <w:iCs/>
          <w:color w:val="000000"/>
        </w:rPr>
        <w:t>įsakymo</w:t>
      </w:r>
      <w:r>
        <w:rPr>
          <w:rFonts w:eastAsia="Times New Roman"/>
          <w:i/>
          <w:color w:val="000000"/>
        </w:rPr>
        <w:t xml:space="preserve"> registracijos numeris ir</w:t>
      </w:r>
      <w:r>
        <w:rPr>
          <w:rFonts w:eastAsia="Times New Roman"/>
          <w:i/>
          <w:iCs/>
          <w:color w:val="000000"/>
        </w:rPr>
        <w:t xml:space="preserve"> antraštė)</w:t>
      </w:r>
      <w:r>
        <w:rPr>
          <w:rFonts w:eastAsia="Times New Roman"/>
          <w:color w:val="000000"/>
        </w:rPr>
        <w:t xml:space="preserve"> skiriamos lėšos </w:t>
      </w:r>
      <w:r>
        <w:rPr>
          <w:rFonts w:eastAsia="Times New Roman"/>
          <w:i/>
          <w:iCs/>
          <w:color w:val="000000"/>
        </w:rPr>
        <w:t>(</w:t>
      </w:r>
      <w:r>
        <w:rPr>
          <w:rFonts w:eastAsia="Times New Roman"/>
          <w:i/>
          <w:color w:val="000000"/>
        </w:rPr>
        <w:t>organizacijos</w:t>
      </w:r>
      <w:r>
        <w:rPr>
          <w:rFonts w:eastAsia="Times New Roman"/>
          <w:color w:val="000000"/>
        </w:rPr>
        <w:t xml:space="preserve"> </w:t>
      </w:r>
      <w:r>
        <w:rPr>
          <w:rFonts w:eastAsia="Times New Roman"/>
          <w:i/>
          <w:color w:val="000000"/>
        </w:rPr>
        <w:t>pavadinimas</w:t>
      </w:r>
      <w:r>
        <w:rPr>
          <w:rFonts w:eastAsia="Times New Roman"/>
          <w:i/>
          <w:iCs/>
          <w:color w:val="000000"/>
        </w:rPr>
        <w:t>)</w:t>
      </w:r>
      <w:r>
        <w:rPr>
          <w:rFonts w:eastAsia="Times New Roman"/>
          <w:color w:val="000000"/>
        </w:rPr>
        <w:t xml:space="preserve">. </w:t>
      </w:r>
    </w:p>
    <w:p w14:paraId="12983C3C" w14:textId="77777777" w:rsidR="00CC3B7E" w:rsidRDefault="00CC3B7E">
      <w:pPr>
        <w:tabs>
          <w:tab w:val="left" w:pos="777"/>
        </w:tabs>
        <w:jc w:val="center"/>
        <w:rPr>
          <w:rFonts w:eastAsia="Times New Roman"/>
          <w:color w:val="000000"/>
        </w:rPr>
      </w:pPr>
    </w:p>
    <w:p w14:paraId="754B94F3" w14:textId="77777777" w:rsidR="00CC3B7E" w:rsidRDefault="00EE7C32">
      <w:pPr>
        <w:numPr>
          <w:ilvl w:val="0"/>
          <w:numId w:val="1"/>
        </w:numPr>
        <w:tabs>
          <w:tab w:val="left" w:pos="-303"/>
        </w:tabs>
        <w:spacing w:line="360" w:lineRule="auto"/>
        <w:jc w:val="center"/>
        <w:rPr>
          <w:rFonts w:eastAsia="Times New Roman"/>
          <w:b/>
          <w:color w:val="000000"/>
        </w:rPr>
      </w:pPr>
      <w:r>
        <w:rPr>
          <w:rFonts w:eastAsia="Times New Roman"/>
          <w:b/>
          <w:color w:val="000000"/>
        </w:rPr>
        <w:t>SUTARTIES ŠALIŲ ĮSIPAREIGOJIMAI IR TEISĖS</w:t>
      </w:r>
    </w:p>
    <w:p w14:paraId="6F9E263C" w14:textId="77777777" w:rsidR="00CC3B7E" w:rsidRDefault="00CC3B7E">
      <w:pPr>
        <w:tabs>
          <w:tab w:val="left" w:pos="777"/>
        </w:tabs>
        <w:ind w:left="360"/>
        <w:jc w:val="both"/>
        <w:rPr>
          <w:rFonts w:eastAsia="Times New Roman"/>
          <w:b/>
          <w:color w:val="000000"/>
          <w:sz w:val="20"/>
          <w:szCs w:val="20"/>
        </w:rPr>
      </w:pPr>
    </w:p>
    <w:p w14:paraId="212DC4A9" w14:textId="77777777" w:rsidR="00CC3B7E" w:rsidRDefault="00EE7C32">
      <w:pPr>
        <w:tabs>
          <w:tab w:val="left" w:pos="777"/>
        </w:tabs>
        <w:spacing w:line="276" w:lineRule="auto"/>
        <w:ind w:firstLine="851"/>
        <w:jc w:val="both"/>
        <w:rPr>
          <w:rFonts w:eastAsia="Times New Roman"/>
          <w:b/>
          <w:bCs/>
          <w:color w:val="000000"/>
        </w:rPr>
      </w:pPr>
      <w:r>
        <w:rPr>
          <w:rFonts w:eastAsia="Times New Roman"/>
          <w:b/>
          <w:bCs/>
          <w:color w:val="000000"/>
        </w:rPr>
        <w:t>2. Lėšų davėjas įsipareigoja:</w:t>
      </w:r>
    </w:p>
    <w:p w14:paraId="73DE3A6B" w14:textId="77777777" w:rsidR="00CC3B7E" w:rsidRDefault="00EE7C32">
      <w:pPr>
        <w:tabs>
          <w:tab w:val="left" w:pos="777"/>
        </w:tabs>
        <w:spacing w:line="276" w:lineRule="auto"/>
        <w:ind w:firstLine="851"/>
        <w:jc w:val="both"/>
      </w:pPr>
      <w:r>
        <w:rPr>
          <w:rFonts w:eastAsia="Times New Roman"/>
          <w:color w:val="000000"/>
        </w:rPr>
        <w:t xml:space="preserve">2.1. finansuoti Lėšų gavėjo vykdomą veiklą iš dalies ir skirti pagal detalią sąmatą, kuri yra neatskiriama šios sutarties dalis, šiam tikslui </w:t>
      </w:r>
      <w:r>
        <w:rPr>
          <w:rFonts w:eastAsia="Times New Roman"/>
          <w:i/>
          <w:iCs/>
          <w:color w:val="000000"/>
        </w:rPr>
        <w:t>(suma skaičiais ir</w:t>
      </w:r>
      <w:r>
        <w:rPr>
          <w:rFonts w:eastAsia="Times New Roman"/>
          <w:color w:val="000000"/>
        </w:rPr>
        <w:t xml:space="preserve"> </w:t>
      </w:r>
      <w:r>
        <w:rPr>
          <w:rFonts w:eastAsia="Times New Roman"/>
          <w:i/>
          <w:color w:val="000000"/>
        </w:rPr>
        <w:t>žodžiais</w:t>
      </w:r>
      <w:r>
        <w:rPr>
          <w:rFonts w:eastAsia="Times New Roman"/>
          <w:color w:val="000000"/>
        </w:rPr>
        <w:t>) Eur;</w:t>
      </w:r>
    </w:p>
    <w:p w14:paraId="2F740F76" w14:textId="77777777" w:rsidR="00CC3B7E" w:rsidRDefault="00EE7C32">
      <w:pPr>
        <w:tabs>
          <w:tab w:val="left" w:pos="777"/>
        </w:tabs>
        <w:spacing w:line="276" w:lineRule="auto"/>
        <w:ind w:firstLine="851"/>
        <w:jc w:val="both"/>
        <w:rPr>
          <w:rFonts w:eastAsia="Times New Roman"/>
          <w:color w:val="000000"/>
        </w:rPr>
      </w:pPr>
      <w:r>
        <w:rPr>
          <w:rFonts w:eastAsia="Times New Roman"/>
          <w:color w:val="000000"/>
        </w:rPr>
        <w:t>2.2. lėšas pervesti Lėšų gavėjui į Lėšų gavėjo atsiskaitomąją sąskaitą, kuri nurodyta šios sutarties IV skyriuje.</w:t>
      </w:r>
    </w:p>
    <w:p w14:paraId="1281ED9F" w14:textId="77777777" w:rsidR="00CC3B7E" w:rsidRDefault="00EE7C32">
      <w:pPr>
        <w:tabs>
          <w:tab w:val="left" w:pos="777"/>
        </w:tabs>
        <w:spacing w:line="276" w:lineRule="auto"/>
        <w:ind w:firstLine="851"/>
        <w:jc w:val="both"/>
        <w:rPr>
          <w:rFonts w:eastAsia="Times New Roman"/>
          <w:b/>
          <w:bCs/>
          <w:color w:val="000000"/>
        </w:rPr>
      </w:pPr>
      <w:r>
        <w:rPr>
          <w:rFonts w:eastAsia="Times New Roman"/>
          <w:b/>
          <w:bCs/>
          <w:color w:val="000000"/>
        </w:rPr>
        <w:t>3. Lėšų davėjas turi teisę:</w:t>
      </w:r>
    </w:p>
    <w:p w14:paraId="1D85B8BE" w14:textId="77777777" w:rsidR="00CC3B7E" w:rsidRDefault="00EE7C32">
      <w:pPr>
        <w:tabs>
          <w:tab w:val="left" w:pos="777"/>
        </w:tabs>
        <w:spacing w:line="276" w:lineRule="auto"/>
        <w:ind w:firstLine="851"/>
        <w:jc w:val="both"/>
      </w:pPr>
      <w:r>
        <w:rPr>
          <w:rFonts w:eastAsia="Times New Roman"/>
          <w:color w:val="000000"/>
        </w:rPr>
        <w:t>3.1. reikalauti, kad Lėšų gavėjas pateiktų Lėšų davėjui duomenis, susijusius su Sutarties vykdymu;</w:t>
      </w:r>
    </w:p>
    <w:p w14:paraId="2E0D0B8B" w14:textId="77777777" w:rsidR="00CC3B7E" w:rsidRDefault="00EE7C32">
      <w:pPr>
        <w:tabs>
          <w:tab w:val="left" w:pos="777"/>
        </w:tabs>
        <w:spacing w:line="276" w:lineRule="auto"/>
        <w:ind w:firstLine="851"/>
        <w:jc w:val="both"/>
      </w:pPr>
      <w:r>
        <w:rPr>
          <w:rFonts w:eastAsia="Times New Roman"/>
          <w:color w:val="000000"/>
        </w:rPr>
        <w:t>3.2. prireikus reikalauti iš Lėšų gavėjo papildomos informacijos ar dokumentų, jeigu, Lėšų davėjo nuomone, pateiktos informacijos nepakanka;</w:t>
      </w:r>
    </w:p>
    <w:p w14:paraId="4580A804" w14:textId="77777777" w:rsidR="00CC3B7E" w:rsidRDefault="00EE7C32">
      <w:pPr>
        <w:tabs>
          <w:tab w:val="left" w:pos="777"/>
        </w:tabs>
        <w:spacing w:line="276" w:lineRule="auto"/>
        <w:ind w:firstLine="851"/>
        <w:jc w:val="both"/>
      </w:pPr>
      <w:r>
        <w:rPr>
          <w:rFonts w:eastAsia="Times New Roman"/>
          <w:color w:val="000000"/>
        </w:rPr>
        <w:t>3.3. kontroliuoti Sutartimi skirtų lėšų tikslinį naudojimą;</w:t>
      </w:r>
    </w:p>
    <w:p w14:paraId="73BA7718" w14:textId="77777777" w:rsidR="00CC3B7E" w:rsidRDefault="00EE7C32">
      <w:pPr>
        <w:tabs>
          <w:tab w:val="left" w:pos="777"/>
        </w:tabs>
        <w:spacing w:line="276" w:lineRule="auto"/>
        <w:ind w:firstLine="851"/>
        <w:jc w:val="both"/>
      </w:pPr>
      <w:r>
        <w:rPr>
          <w:rFonts w:eastAsia="Times New Roman"/>
          <w:color w:val="000000"/>
        </w:rPr>
        <w:t>3.4. reikalauti patikslinti Sutartyje nurodytas Lėšų gavėjo pateiktas ataskaitas;</w:t>
      </w:r>
    </w:p>
    <w:p w14:paraId="5377C529" w14:textId="77777777" w:rsidR="00CC3B7E" w:rsidRDefault="00EE7C32">
      <w:pPr>
        <w:tabs>
          <w:tab w:val="left" w:pos="777"/>
        </w:tabs>
        <w:spacing w:line="276" w:lineRule="auto"/>
        <w:ind w:firstLine="851"/>
        <w:jc w:val="both"/>
      </w:pPr>
      <w:r>
        <w:rPr>
          <w:rFonts w:eastAsia="Times New Roman"/>
          <w:color w:val="000000"/>
        </w:rPr>
        <w:t>3.5. paaiškėjus, kad Lėšų gavėjui skirtos lėšos panaudotos ne pagal tikslinę paskirtį ar nesilaikant Sutarties sąlygų – reikalauti, kad Lėšų gavėjas nedelsdamas lėšas grąžintų į Lėšų davėjo atsiskaitomąją sąskaitą banke, kuri nurodyta šios sutarties IV skyriuje;</w:t>
      </w:r>
    </w:p>
    <w:p w14:paraId="34D39009" w14:textId="77777777" w:rsidR="00CC3B7E" w:rsidRDefault="00EE7C32">
      <w:pPr>
        <w:tabs>
          <w:tab w:val="left" w:pos="777"/>
        </w:tabs>
        <w:spacing w:line="276" w:lineRule="auto"/>
        <w:ind w:firstLine="851"/>
        <w:jc w:val="both"/>
      </w:pPr>
      <w:r>
        <w:rPr>
          <w:rFonts w:eastAsia="Times New Roman"/>
          <w:color w:val="000000"/>
        </w:rPr>
        <w:t>3.6. tikslinti prie Sutarties pridėtą sąmatą.</w:t>
      </w:r>
    </w:p>
    <w:p w14:paraId="33497074" w14:textId="77777777" w:rsidR="00CC3B7E" w:rsidRDefault="00EE7C32">
      <w:pPr>
        <w:tabs>
          <w:tab w:val="left" w:pos="777"/>
        </w:tabs>
        <w:spacing w:line="276" w:lineRule="auto"/>
        <w:ind w:firstLine="851"/>
        <w:jc w:val="both"/>
      </w:pPr>
      <w:r>
        <w:rPr>
          <w:rFonts w:eastAsia="Times New Roman"/>
          <w:b/>
          <w:color w:val="000000"/>
        </w:rPr>
        <w:t>4. Lėšų gavėjas įsipareigoja:</w:t>
      </w:r>
    </w:p>
    <w:p w14:paraId="236BDB0C" w14:textId="77777777" w:rsidR="00CC3B7E" w:rsidRDefault="00EE7C32">
      <w:pPr>
        <w:tabs>
          <w:tab w:val="left" w:pos="777"/>
        </w:tabs>
        <w:spacing w:line="276" w:lineRule="auto"/>
        <w:ind w:firstLine="851"/>
        <w:jc w:val="both"/>
        <w:rPr>
          <w:rFonts w:eastAsia="Times New Roman"/>
          <w:color w:val="000000"/>
        </w:rPr>
      </w:pPr>
      <w:r>
        <w:rPr>
          <w:rFonts w:eastAsia="Times New Roman"/>
          <w:color w:val="000000"/>
        </w:rPr>
        <w:t>4.1. Lėšų davėjo skirtas lėšas naudoti pagal Lėšų gavėjo pateiktą ir prie Sutarties pridėtą sąmatą (Nuostatų 4 priedas);</w:t>
      </w:r>
    </w:p>
    <w:p w14:paraId="7BBF2B14" w14:textId="77777777" w:rsidR="00CC3B7E" w:rsidRDefault="00EE7C32">
      <w:pPr>
        <w:tabs>
          <w:tab w:val="left" w:pos="777"/>
        </w:tabs>
        <w:spacing w:line="276" w:lineRule="auto"/>
        <w:ind w:firstLine="851"/>
        <w:jc w:val="both"/>
      </w:pPr>
      <w:r>
        <w:rPr>
          <w:rFonts w:eastAsia="Times New Roman"/>
          <w:color w:val="000000"/>
        </w:rPr>
        <w:lastRenderedPageBreak/>
        <w:t>4.2. lėšas naudoti tik pagal paskirtį, Lietuvos Respublikos įstatymų nustatyta tvarka atsakyti už tikslingą gautų Vilniaus miesto savivaldybės biudžeto lėšų panaudojimą;</w:t>
      </w:r>
    </w:p>
    <w:p w14:paraId="6FE4A8A8" w14:textId="77777777" w:rsidR="00CC3B7E" w:rsidRDefault="00EE7C32">
      <w:pPr>
        <w:tabs>
          <w:tab w:val="left" w:pos="777"/>
        </w:tabs>
        <w:spacing w:line="276" w:lineRule="auto"/>
        <w:ind w:firstLine="851"/>
        <w:jc w:val="both"/>
      </w:pPr>
      <w:r>
        <w:rPr>
          <w:rFonts w:eastAsia="Times New Roman"/>
          <w:color w:val="000000"/>
        </w:rPr>
        <w:t xml:space="preserve">4.3. vykdomos veiklos komunikacijoje naudoti Vilniaus miesto prekės ženklą (logotipą) pagal patvirtintas </w:t>
      </w:r>
      <w:hyperlink r:id="rId7" w:history="1">
        <w:r w:rsidR="00CC3B7E" w:rsidRPr="004914BB">
          <w:rPr>
            <w:rFonts w:eastAsia="Times New Roman"/>
            <w:color w:val="000000" w:themeColor="text1"/>
          </w:rPr>
          <w:t>grafinio identiteto nuostatas</w:t>
        </w:r>
      </w:hyperlink>
      <w:r>
        <w:rPr>
          <w:rFonts w:eastAsia="Times New Roman"/>
          <w:color w:val="000000"/>
        </w:rPr>
        <w:t xml:space="preserve">. </w:t>
      </w:r>
      <w:r>
        <w:rPr>
          <w:rFonts w:eastAsia="Times New Roman"/>
          <w:color w:val="000000"/>
          <w:szCs w:val="20"/>
        </w:rPr>
        <w:t>Kai informacinės medžiagos formatas, dydis ar koncepcija neleidžia užtikrinti Vilniaus miesto ženklo matomumo ir (ar) pažeidžiami Grafinio identiteto vadove nustatyti reikalavimai, Lėšų gavėjas įsipareigoja naudoti tekstinę nuorodą „Organizacijos veiklą iš dalies finansuoja Vilniaus miesto savivaldybė“;</w:t>
      </w:r>
    </w:p>
    <w:p w14:paraId="322721C1" w14:textId="21001E93" w:rsidR="00CC3B7E" w:rsidRDefault="00EE7C32">
      <w:pPr>
        <w:tabs>
          <w:tab w:val="left" w:pos="777"/>
        </w:tabs>
        <w:spacing w:line="276" w:lineRule="auto"/>
        <w:ind w:firstLine="851"/>
        <w:jc w:val="both"/>
      </w:pPr>
      <w:r>
        <w:rPr>
          <w:rFonts w:eastAsia="Times New Roman"/>
          <w:color w:val="000000"/>
          <w:szCs w:val="20"/>
        </w:rPr>
        <w:t>4.4. 2026</w:t>
      </w:r>
      <w:r w:rsidR="001B665A">
        <w:rPr>
          <w:rFonts w:eastAsia="Times New Roman"/>
          <w:color w:val="000000"/>
          <w:szCs w:val="20"/>
        </w:rPr>
        <w:t>–</w:t>
      </w:r>
      <w:r>
        <w:rPr>
          <w:rFonts w:eastAsia="Times New Roman"/>
          <w:color w:val="000000"/>
          <w:szCs w:val="20"/>
        </w:rPr>
        <w:t xml:space="preserve">2028 m. </w:t>
      </w:r>
      <w:r w:rsidR="001B665A">
        <w:rPr>
          <w:rFonts w:eastAsia="Times New Roman"/>
          <w:color w:val="000000"/>
          <w:szCs w:val="20"/>
        </w:rPr>
        <w:t xml:space="preserve">laikotarpiu </w:t>
      </w:r>
      <w:r>
        <w:t xml:space="preserve">kiekvienais metais išplatinti ne mažiau </w:t>
      </w:r>
      <w:r w:rsidR="001B665A">
        <w:t xml:space="preserve">nei vieną pranešimą </w:t>
      </w:r>
      <w:r>
        <w:rPr>
          <w:rFonts w:eastAsia="Times New Roman"/>
          <w:color w:val="000000"/>
          <w:szCs w:val="20"/>
        </w:rPr>
        <w:t>apie Lėšų gavėjo veiklas Vilniuje, jų sąsajas su Vilniaus miesto tapatybe;</w:t>
      </w:r>
    </w:p>
    <w:p w14:paraId="0D2DF949" w14:textId="13589A68" w:rsidR="00CC3B7E" w:rsidRDefault="00EE7C32">
      <w:pPr>
        <w:tabs>
          <w:tab w:val="left" w:pos="777"/>
        </w:tabs>
        <w:spacing w:line="276" w:lineRule="auto"/>
        <w:ind w:firstLine="851"/>
        <w:jc w:val="both"/>
        <w:rPr>
          <w:rFonts w:eastAsia="Times New Roman"/>
          <w:color w:val="000000"/>
        </w:rPr>
      </w:pPr>
      <w:r>
        <w:rPr>
          <w:rFonts w:eastAsia="Times New Roman"/>
          <w:color w:val="000000"/>
        </w:rPr>
        <w:t>4.5. 2026</w:t>
      </w:r>
      <w:r w:rsidR="001B665A">
        <w:rPr>
          <w:rFonts w:eastAsia="Times New Roman"/>
          <w:color w:val="000000"/>
        </w:rPr>
        <w:t>–</w:t>
      </w:r>
      <w:r>
        <w:rPr>
          <w:rFonts w:eastAsia="Times New Roman"/>
          <w:color w:val="000000"/>
        </w:rPr>
        <w:t xml:space="preserve">2028 m. </w:t>
      </w:r>
      <w:r w:rsidR="001B665A">
        <w:rPr>
          <w:rFonts w:eastAsia="Times New Roman"/>
          <w:color w:val="000000"/>
        </w:rPr>
        <w:t xml:space="preserve">laikotarpiu </w:t>
      </w:r>
      <w:r w:rsidR="00E425D1">
        <w:rPr>
          <w:rFonts w:eastAsia="Times New Roman"/>
          <w:color w:val="000000"/>
        </w:rPr>
        <w:t xml:space="preserve">bent </w:t>
      </w:r>
      <w:r>
        <w:rPr>
          <w:rFonts w:eastAsia="Times New Roman"/>
          <w:color w:val="000000"/>
        </w:rPr>
        <w:t xml:space="preserve">vieną kartą </w:t>
      </w:r>
      <w:r w:rsidR="00930E0A">
        <w:rPr>
          <w:rFonts w:eastAsia="Times New Roman"/>
          <w:color w:val="000000"/>
        </w:rPr>
        <w:t xml:space="preserve">per metus </w:t>
      </w:r>
      <w:r w:rsidR="00850DC3">
        <w:rPr>
          <w:rFonts w:eastAsia="Times New Roman"/>
          <w:color w:val="000000"/>
        </w:rPr>
        <w:t>prisistatyti kaip miesto organizacijos vardą turinti įstaiga</w:t>
      </w:r>
      <w:r w:rsidR="000F0CA2">
        <w:rPr>
          <w:rFonts w:eastAsia="Times New Roman"/>
          <w:color w:val="000000"/>
        </w:rPr>
        <w:t xml:space="preserve"> ir</w:t>
      </w:r>
      <w:r w:rsidR="00850DC3">
        <w:rPr>
          <w:rFonts w:eastAsia="Times New Roman"/>
          <w:color w:val="000000"/>
        </w:rPr>
        <w:t xml:space="preserve"> </w:t>
      </w:r>
      <w:r w:rsidR="000F0CA2">
        <w:rPr>
          <w:rFonts w:eastAsia="Times New Roman"/>
          <w:color w:val="000000"/>
        </w:rPr>
        <w:t xml:space="preserve">sudaryti </w:t>
      </w:r>
      <w:r w:rsidR="00850DC3">
        <w:rPr>
          <w:rFonts w:eastAsia="Times New Roman"/>
          <w:color w:val="000000"/>
        </w:rPr>
        <w:t>sąlygas miestiečiams ir miesto svečiams sudalyvauti jų vykdomoje iniciatyvoje, renginyje ir (ar) kitoje kultūros veikloje nemokamai</w:t>
      </w:r>
      <w:r w:rsidR="00E425D1">
        <w:rPr>
          <w:rFonts w:eastAsia="Times New Roman"/>
          <w:color w:val="000000"/>
        </w:rPr>
        <w:t xml:space="preserve"> </w:t>
      </w:r>
      <w:r>
        <w:rPr>
          <w:rFonts w:eastAsia="Times New Roman"/>
          <w:color w:val="000000"/>
        </w:rPr>
        <w:t xml:space="preserve">(taikoma tik </w:t>
      </w:r>
      <w:r>
        <w:rPr>
          <w:color w:val="00000A"/>
        </w:rPr>
        <w:t>2026–2028 metų</w:t>
      </w:r>
      <w:r>
        <w:rPr>
          <w:rFonts w:eastAsia="Times New Roman"/>
          <w:color w:val="000000"/>
        </w:rPr>
        <w:t xml:space="preserve"> Vilniaus kultūros organizacijų finansavimo konkurso pirmos</w:t>
      </w:r>
      <w:r w:rsidR="001B665A">
        <w:rPr>
          <w:rFonts w:eastAsia="Times New Roman"/>
          <w:color w:val="000000"/>
        </w:rPr>
        <w:t>ios</w:t>
      </w:r>
      <w:r>
        <w:rPr>
          <w:rFonts w:eastAsia="Times New Roman"/>
          <w:color w:val="000000"/>
        </w:rPr>
        <w:t xml:space="preserve"> vietos laimėtojams).</w:t>
      </w:r>
    </w:p>
    <w:p w14:paraId="37C11AF2" w14:textId="77777777" w:rsidR="00CC3B7E" w:rsidRDefault="00EE7C32">
      <w:pPr>
        <w:tabs>
          <w:tab w:val="left" w:pos="777"/>
        </w:tabs>
        <w:spacing w:line="276" w:lineRule="auto"/>
        <w:ind w:firstLine="851"/>
        <w:jc w:val="both"/>
      </w:pPr>
      <w:r>
        <w:rPr>
          <w:rFonts w:eastAsia="Times New Roman"/>
          <w:color w:val="000000"/>
        </w:rPr>
        <w:t>4.6. Lėšų davėjo skirtų lėšų nenaudoti:</w:t>
      </w:r>
    </w:p>
    <w:p w14:paraId="06337CF3" w14:textId="6BC4A81B" w:rsidR="00CC3B7E" w:rsidRDefault="00EE7C32">
      <w:pPr>
        <w:tabs>
          <w:tab w:val="left" w:pos="777"/>
        </w:tabs>
        <w:spacing w:line="276" w:lineRule="auto"/>
        <w:ind w:firstLine="851"/>
        <w:jc w:val="both"/>
        <w:rPr>
          <w:rFonts w:eastAsia="Times New Roman"/>
          <w:color w:val="000000"/>
        </w:rPr>
      </w:pPr>
      <w:r>
        <w:rPr>
          <w:rFonts w:eastAsia="Times New Roman"/>
          <w:color w:val="000000"/>
        </w:rPr>
        <w:t xml:space="preserve">4.6.1. ilgalaikio turto įsigijimui, jei tas turtas sudaro daugiau negu 15 proc. </w:t>
      </w:r>
      <w:r w:rsidR="001B665A">
        <w:rPr>
          <w:rFonts w:eastAsia="Times New Roman"/>
          <w:color w:val="000000"/>
        </w:rPr>
        <w:t>Vilniaus miesto s</w:t>
      </w:r>
      <w:r>
        <w:rPr>
          <w:rFonts w:eastAsia="Times New Roman"/>
          <w:color w:val="000000"/>
        </w:rPr>
        <w:t>avivaldybės skirtų biudžeto lėšų;</w:t>
      </w:r>
    </w:p>
    <w:p w14:paraId="004D3140" w14:textId="77777777" w:rsidR="00CC3B7E" w:rsidRDefault="00EE7C32">
      <w:pPr>
        <w:tabs>
          <w:tab w:val="left" w:pos="777"/>
        </w:tabs>
        <w:spacing w:line="276" w:lineRule="auto"/>
        <w:ind w:firstLine="851"/>
        <w:jc w:val="both"/>
        <w:rPr>
          <w:rFonts w:eastAsia="Times New Roman"/>
          <w:color w:val="000000"/>
        </w:rPr>
      </w:pPr>
      <w:r>
        <w:rPr>
          <w:rFonts w:eastAsia="Times New Roman"/>
          <w:color w:val="000000"/>
        </w:rPr>
        <w:t>4.6.2. patalpų remontui, pastatų renovacijai, meno kūrinių restauravimui;</w:t>
      </w:r>
    </w:p>
    <w:p w14:paraId="2C6715DB" w14:textId="77777777" w:rsidR="00CC3B7E" w:rsidRDefault="00EE7C32">
      <w:pPr>
        <w:tabs>
          <w:tab w:val="left" w:pos="777"/>
        </w:tabs>
        <w:spacing w:line="276" w:lineRule="auto"/>
        <w:ind w:firstLine="851"/>
        <w:jc w:val="both"/>
        <w:rPr>
          <w:rFonts w:eastAsia="Times New Roman"/>
          <w:color w:val="000000"/>
        </w:rPr>
      </w:pPr>
      <w:r>
        <w:rPr>
          <w:rFonts w:eastAsia="Times New Roman"/>
          <w:color w:val="000000"/>
        </w:rPr>
        <w:t>4.6.3. paramai;</w:t>
      </w:r>
    </w:p>
    <w:p w14:paraId="09BE2F7B" w14:textId="77777777" w:rsidR="00CC3B7E" w:rsidRDefault="00EE7C32">
      <w:pPr>
        <w:tabs>
          <w:tab w:val="left" w:pos="777"/>
        </w:tabs>
        <w:spacing w:line="276" w:lineRule="auto"/>
        <w:ind w:firstLine="851"/>
        <w:jc w:val="both"/>
        <w:rPr>
          <w:rFonts w:eastAsia="Times New Roman"/>
          <w:color w:val="000000"/>
        </w:rPr>
      </w:pPr>
      <w:r>
        <w:rPr>
          <w:rFonts w:eastAsia="Times New Roman"/>
          <w:color w:val="000000"/>
        </w:rPr>
        <w:t>4.6.4. Lėšų davėjo administravimo išlaidoms apmokėti, jei tai sudaro daugiau kaip 50 procentų Savivaldybės skirtų biudžeto lėšų;</w:t>
      </w:r>
    </w:p>
    <w:p w14:paraId="60303708" w14:textId="77777777" w:rsidR="00CC3B7E" w:rsidRDefault="00EE7C32">
      <w:pPr>
        <w:tabs>
          <w:tab w:val="left" w:pos="777"/>
        </w:tabs>
        <w:spacing w:line="276" w:lineRule="auto"/>
        <w:ind w:firstLine="851"/>
        <w:jc w:val="both"/>
        <w:rPr>
          <w:rFonts w:eastAsia="Times New Roman"/>
          <w:color w:val="000000"/>
        </w:rPr>
      </w:pPr>
      <w:r>
        <w:rPr>
          <w:rFonts w:eastAsia="Times New Roman"/>
          <w:color w:val="000000"/>
        </w:rPr>
        <w:t>4.6.5. veikloms, kurioms buvo skirtas finansavimas iš 2025–2027 metų tarptautinių festivalių trimečio finansavimo konkurso, Kino edukacinių programų finansavimo ir Muziejų edukacinių programų finansavimo konkursų, jei šių konkursų laimėtojų sutartys su Savivaldybe yra galiojančios;</w:t>
      </w:r>
    </w:p>
    <w:p w14:paraId="34BC1456" w14:textId="77777777" w:rsidR="00CC3B7E" w:rsidRDefault="00EE7C32">
      <w:pPr>
        <w:tabs>
          <w:tab w:val="left" w:pos="777"/>
        </w:tabs>
        <w:spacing w:line="276" w:lineRule="auto"/>
        <w:ind w:firstLine="851"/>
        <w:jc w:val="both"/>
        <w:rPr>
          <w:rFonts w:eastAsia="Times New Roman"/>
          <w:color w:val="000000"/>
        </w:rPr>
      </w:pPr>
      <w:r>
        <w:rPr>
          <w:rFonts w:eastAsia="Times New Roman"/>
          <w:color w:val="000000"/>
        </w:rPr>
        <w:t>4.6.6. degalams.</w:t>
      </w:r>
    </w:p>
    <w:p w14:paraId="2E64E655" w14:textId="7271F24A" w:rsidR="00CC3B7E" w:rsidRDefault="00EE7C32">
      <w:pPr>
        <w:spacing w:line="276" w:lineRule="auto"/>
        <w:ind w:firstLine="567"/>
        <w:jc w:val="both"/>
      </w:pPr>
      <w:r>
        <w:rPr>
          <w:rFonts w:eastAsia="Times New Roman"/>
        </w:rPr>
        <w:t xml:space="preserve">     4.7. Sutarties galiojimo laikotarpiu kasmet </w:t>
      </w:r>
      <w:r>
        <w:rPr>
          <w:rFonts w:eastAsia="Times New Roman"/>
          <w:color w:val="000000"/>
          <w:lang w:eastAsia="lt-LT"/>
        </w:rPr>
        <w:t xml:space="preserve">ne vėliau kaip </w:t>
      </w:r>
      <w:r>
        <w:rPr>
          <w:rFonts w:eastAsia="Times New Roman"/>
        </w:rPr>
        <w:t xml:space="preserve">iki kitų metų sausio 10 d. </w:t>
      </w:r>
      <w:r w:rsidR="001B665A">
        <w:rPr>
          <w:rFonts w:eastAsia="Times New Roman"/>
        </w:rPr>
        <w:t xml:space="preserve">Vilniaus miesto savivaldybei </w:t>
      </w:r>
      <w:r>
        <w:rPr>
          <w:rFonts w:eastAsia="Times New Roman"/>
          <w:color w:val="000000"/>
        </w:rPr>
        <w:t xml:space="preserve">Vilniaus elektroninėje paraiškų ir ataskaitų valdymo sistemoje </w:t>
      </w:r>
      <w:r>
        <w:rPr>
          <w:rFonts w:eastAsia="Times New Roman"/>
          <w:i/>
          <w:iCs/>
          <w:color w:val="000000"/>
        </w:rPr>
        <w:t>konkursai.vilnius.lt</w:t>
      </w:r>
      <w:r>
        <w:rPr>
          <w:rFonts w:eastAsia="Times New Roman"/>
          <w:color w:val="000000"/>
        </w:rPr>
        <w:t xml:space="preserve"> </w:t>
      </w:r>
      <w:r>
        <w:rPr>
          <w:rFonts w:eastAsia="Times New Roman"/>
        </w:rPr>
        <w:t>pateikti:</w:t>
      </w:r>
    </w:p>
    <w:p w14:paraId="6FE52278" w14:textId="77777777" w:rsidR="00CC3B7E" w:rsidRDefault="00EE7C32">
      <w:pPr>
        <w:spacing w:line="276" w:lineRule="auto"/>
        <w:ind w:firstLine="567"/>
        <w:jc w:val="both"/>
        <w:rPr>
          <w:rFonts w:eastAsia="Times New Roman"/>
        </w:rPr>
      </w:pPr>
      <w:r>
        <w:rPr>
          <w:rFonts w:eastAsia="Times New Roman"/>
        </w:rPr>
        <w:t xml:space="preserve">    4.7.1. organizacijos veiklos rašytinę ataskaitą (Nuostatų 5 priedas);</w:t>
      </w:r>
    </w:p>
    <w:p w14:paraId="44683C65" w14:textId="77777777" w:rsidR="00CC3B7E" w:rsidRDefault="00EE7C32">
      <w:pPr>
        <w:tabs>
          <w:tab w:val="left" w:pos="777"/>
        </w:tabs>
        <w:spacing w:line="276" w:lineRule="auto"/>
        <w:jc w:val="both"/>
      </w:pPr>
      <w:r>
        <w:rPr>
          <w:rFonts w:eastAsia="Times New Roman"/>
          <w:szCs w:val="20"/>
        </w:rPr>
        <w:tab/>
      </w:r>
      <w:r>
        <w:rPr>
          <w:rFonts w:eastAsia="Times New Roman"/>
        </w:rPr>
        <w:t xml:space="preserve">4.7.2. </w:t>
      </w:r>
      <w:r>
        <w:rPr>
          <w:rFonts w:eastAsia="Times New Roman"/>
          <w:color w:val="000000"/>
        </w:rPr>
        <w:t xml:space="preserve">užpildytą Lietuvos Respublikos finansų ministro 2008 m. gruodžio 31 d. įsakymu </w:t>
      </w:r>
      <w:r>
        <w:rPr>
          <w:rFonts w:eastAsia="Times New Roman"/>
          <w:color w:val="000000"/>
          <w:szCs w:val="20"/>
        </w:rPr>
        <w:br/>
      </w:r>
      <w:r>
        <w:rPr>
          <w:rFonts w:eastAsia="Times New Roman"/>
          <w:color w:val="000000"/>
        </w:rPr>
        <w:t>Nr. 1K-465 „</w:t>
      </w:r>
      <w:r>
        <w:rPr>
          <w:rFonts w:eastAsia="Times New Roman"/>
        </w:rPr>
        <w:t>Dėl Asignavimų valdytojų, kitų valstybės ir savivaldybių biudžetinių įstaigų ir valstybės biudžeto asignavimus gaunančių kitų subjektų metinio biudžeto vykdymo ataskaitų rinkinio ir tarpinių biudžeto vykdymo ataskaitų rinkinio sudarymo taisyklių patvirtinimo</w:t>
      </w:r>
      <w:r>
        <w:rPr>
          <w:rFonts w:eastAsia="Times New Roman"/>
          <w:color w:val="000000"/>
        </w:rPr>
        <w:t>“ patvirtintą 1 priedą;</w:t>
      </w:r>
    </w:p>
    <w:p w14:paraId="6DE1D09F" w14:textId="77777777" w:rsidR="00CC3B7E" w:rsidRDefault="00EE7C32">
      <w:pPr>
        <w:tabs>
          <w:tab w:val="left" w:pos="777"/>
        </w:tabs>
        <w:spacing w:line="276" w:lineRule="auto"/>
        <w:ind w:firstLine="851"/>
        <w:jc w:val="both"/>
      </w:pPr>
      <w:r>
        <w:rPr>
          <w:rFonts w:eastAsia="Times New Roman"/>
          <w:color w:val="000000"/>
        </w:rPr>
        <w:t>4.7.3. lėšų panaudojimo faktines išlaidas pagrindžiančių buhalterinės apskaitos dokumentų sąrašą (Nuostatų 6 priedas).</w:t>
      </w:r>
    </w:p>
    <w:p w14:paraId="0B0D4D1D" w14:textId="18690309" w:rsidR="00CC3B7E" w:rsidRDefault="00EE7C32">
      <w:pPr>
        <w:tabs>
          <w:tab w:val="left" w:pos="777"/>
        </w:tabs>
        <w:spacing w:line="276" w:lineRule="auto"/>
        <w:ind w:firstLine="851"/>
        <w:jc w:val="both"/>
      </w:pPr>
      <w:r>
        <w:rPr>
          <w:rFonts w:eastAsia="Times New Roman"/>
          <w:color w:val="000000"/>
          <w:lang w:eastAsia="lt-LT"/>
        </w:rPr>
        <w:t>4.8. praleidęs Sutarties 4.7 papunktyje nustatytus ataskaitų pateikimo terminus kartu su ataskaita pateikti argumentuotą paaiškinimą dėl termino praleidimo, nurodydamas praleidimo priežastis;</w:t>
      </w:r>
    </w:p>
    <w:p w14:paraId="18541400" w14:textId="0FA63761" w:rsidR="00CC3B7E" w:rsidRDefault="00EE7C32">
      <w:pPr>
        <w:spacing w:line="276" w:lineRule="auto"/>
        <w:ind w:firstLine="567"/>
        <w:jc w:val="both"/>
      </w:pPr>
      <w:r>
        <w:rPr>
          <w:rFonts w:eastAsia="Times New Roman"/>
          <w:color w:val="000000"/>
          <w:lang w:eastAsia="lt-LT"/>
        </w:rPr>
        <w:t xml:space="preserve">     4.9. per nustatytą terminą nepateikęs Lėšų davėjui 4.7 papunktyje nurodytų dokumentų, per 10 darbo dienų grąžinti gautas lėšas į </w:t>
      </w:r>
      <w:r>
        <w:rPr>
          <w:rFonts w:eastAsia="Times New Roman"/>
          <w:color w:val="000000"/>
        </w:rPr>
        <w:t xml:space="preserve">Lėšų davėjo </w:t>
      </w:r>
      <w:r>
        <w:rPr>
          <w:rFonts w:eastAsia="Times New Roman"/>
          <w:color w:val="000000"/>
          <w:lang w:eastAsia="lt-LT"/>
        </w:rPr>
        <w:t>sąskaitą</w:t>
      </w:r>
      <w:r>
        <w:rPr>
          <w:rFonts w:eastAsia="Times New Roman"/>
          <w:color w:val="000000"/>
        </w:rPr>
        <w:t>, kuri nurodyta šios sutarties IV skyriuje;</w:t>
      </w:r>
    </w:p>
    <w:p w14:paraId="6C8FFBE5" w14:textId="77777777" w:rsidR="00CC3B7E" w:rsidRDefault="00EE7C32">
      <w:pPr>
        <w:tabs>
          <w:tab w:val="left" w:pos="777"/>
        </w:tabs>
        <w:spacing w:line="276" w:lineRule="auto"/>
        <w:ind w:firstLine="851"/>
        <w:jc w:val="both"/>
      </w:pPr>
      <w:r>
        <w:rPr>
          <w:rFonts w:eastAsia="Times New Roman"/>
          <w:color w:val="000000"/>
        </w:rPr>
        <w:t xml:space="preserve">4.10. </w:t>
      </w:r>
      <w:r>
        <w:rPr>
          <w:rFonts w:eastAsia="Times New Roman"/>
          <w:color w:val="000000"/>
          <w:lang w:eastAsia="lt-LT"/>
        </w:rPr>
        <w:t>nepanaudotas lėšas grąžinti į Lėšų davėjo sąskaitą ne vėliau kaip per 10 darbo dienų einamiems metams pasibaigus;</w:t>
      </w:r>
    </w:p>
    <w:p w14:paraId="6ABF6D5C" w14:textId="77777777" w:rsidR="00CC3B7E" w:rsidRDefault="00EE7C32">
      <w:pPr>
        <w:tabs>
          <w:tab w:val="left" w:pos="777"/>
        </w:tabs>
        <w:spacing w:line="276" w:lineRule="auto"/>
        <w:ind w:firstLine="851"/>
        <w:jc w:val="both"/>
      </w:pPr>
      <w:r>
        <w:rPr>
          <w:rFonts w:eastAsia="Times New Roman"/>
          <w:color w:val="000000"/>
        </w:rPr>
        <w:t>4.11. ne pagal paskirtį panaudotas lėšas grąžinti į Lėšų davėjo sąskaitą ne vėliau kaip per 10 darbo dienų nuo pareikalavimo išsiuntimo datos;</w:t>
      </w:r>
    </w:p>
    <w:p w14:paraId="4CD35549" w14:textId="76A7462C" w:rsidR="00CC3B7E" w:rsidRDefault="00EE7C32">
      <w:pPr>
        <w:tabs>
          <w:tab w:val="left" w:pos="777"/>
        </w:tabs>
        <w:spacing w:line="276" w:lineRule="auto"/>
        <w:ind w:firstLine="851"/>
        <w:jc w:val="both"/>
      </w:pPr>
      <w:r>
        <w:rPr>
          <w:rFonts w:eastAsia="Times New Roman"/>
          <w:color w:val="000000"/>
        </w:rPr>
        <w:lastRenderedPageBreak/>
        <w:t xml:space="preserve">4.12. užtikrinti, kad perkant prekes, darbus ar paslaugas už </w:t>
      </w:r>
      <w:r w:rsidR="001B665A">
        <w:rPr>
          <w:rFonts w:eastAsia="Times New Roman"/>
          <w:color w:val="000000"/>
        </w:rPr>
        <w:t>Vilniaus miesto s</w:t>
      </w:r>
      <w:r>
        <w:rPr>
          <w:rFonts w:eastAsia="Times New Roman"/>
          <w:color w:val="000000"/>
        </w:rPr>
        <w:t>avivaldybės biudžeto lėšas bus laikomasi Lietuvos Respublikos viešųjų pirkimų įstatymo ir kitų teisės aktų nustatytos tvarkos;</w:t>
      </w:r>
    </w:p>
    <w:p w14:paraId="627BBCD1" w14:textId="77777777" w:rsidR="00CC3B7E" w:rsidRDefault="00EE7C32">
      <w:pPr>
        <w:tabs>
          <w:tab w:val="left" w:pos="777"/>
        </w:tabs>
        <w:spacing w:line="276" w:lineRule="auto"/>
        <w:ind w:firstLine="851"/>
        <w:jc w:val="both"/>
        <w:rPr>
          <w:rFonts w:eastAsia="Times New Roman"/>
          <w:color w:val="000000"/>
        </w:rPr>
      </w:pPr>
      <w:r>
        <w:rPr>
          <w:rFonts w:eastAsia="Times New Roman"/>
          <w:color w:val="000000"/>
        </w:rPr>
        <w:t>4.13. pateikti projekto įgyvendinimo išlaidas pateisinančius ir apmokėjimą įrodančius dokumentus arba šių dokumentų patvirtintas kopijas Lėšų davėjui pareikalavus;</w:t>
      </w:r>
    </w:p>
    <w:p w14:paraId="40077BF6" w14:textId="3AE03B88" w:rsidR="00CC3B7E" w:rsidRDefault="00EE7C32">
      <w:pPr>
        <w:tabs>
          <w:tab w:val="left" w:pos="777"/>
        </w:tabs>
        <w:spacing w:line="276" w:lineRule="auto"/>
        <w:ind w:firstLine="851"/>
        <w:jc w:val="both"/>
        <w:rPr>
          <w:rFonts w:eastAsia="Times New Roman"/>
          <w:color w:val="000000"/>
        </w:rPr>
      </w:pPr>
      <w:r>
        <w:rPr>
          <w:rFonts w:eastAsia="Times New Roman"/>
          <w:color w:val="000000"/>
        </w:rPr>
        <w:t xml:space="preserve">4.14. </w:t>
      </w:r>
      <w:r w:rsidR="001B665A">
        <w:rPr>
          <w:rFonts w:eastAsia="Times New Roman"/>
          <w:color w:val="000000"/>
        </w:rPr>
        <w:t>Vilniaus mieto s</w:t>
      </w:r>
      <w:r>
        <w:rPr>
          <w:rFonts w:eastAsia="Times New Roman"/>
          <w:color w:val="000000"/>
        </w:rPr>
        <w:t xml:space="preserve">avivaldybei pareikalavus leisti atlikti </w:t>
      </w:r>
      <w:r w:rsidR="001B665A">
        <w:rPr>
          <w:rFonts w:eastAsia="Times New Roman"/>
          <w:color w:val="000000"/>
        </w:rPr>
        <w:t xml:space="preserve">jos </w:t>
      </w:r>
      <w:r>
        <w:rPr>
          <w:rFonts w:eastAsia="Times New Roman"/>
          <w:color w:val="000000"/>
        </w:rPr>
        <w:t>skirtų lėšų panaudojimo auditą;</w:t>
      </w:r>
    </w:p>
    <w:p w14:paraId="7A2B64A1" w14:textId="77777777" w:rsidR="00CC3B7E" w:rsidRDefault="00EE7C32">
      <w:pPr>
        <w:tabs>
          <w:tab w:val="left" w:pos="777"/>
        </w:tabs>
        <w:spacing w:line="276" w:lineRule="auto"/>
        <w:ind w:firstLine="851"/>
        <w:jc w:val="both"/>
      </w:pPr>
      <w:r>
        <w:rPr>
          <w:rFonts w:eastAsia="Times New Roman"/>
        </w:rPr>
        <w:t>4.15. vykdyti kitas Nuostatuose numatytas pareigas.</w:t>
      </w:r>
    </w:p>
    <w:p w14:paraId="6DC073A4" w14:textId="77777777" w:rsidR="00CC3B7E" w:rsidRDefault="00EE7C32">
      <w:pPr>
        <w:tabs>
          <w:tab w:val="left" w:pos="777"/>
        </w:tabs>
        <w:spacing w:line="276" w:lineRule="auto"/>
        <w:ind w:firstLine="851"/>
        <w:jc w:val="both"/>
      </w:pPr>
      <w:r>
        <w:rPr>
          <w:rFonts w:eastAsia="Times New Roman"/>
          <w:b/>
          <w:color w:val="000000"/>
        </w:rPr>
        <w:t>5. Lėšų gavėjas turi teisę:</w:t>
      </w:r>
    </w:p>
    <w:p w14:paraId="0B213DDD" w14:textId="77777777" w:rsidR="00CC3B7E" w:rsidRDefault="00EE7C32">
      <w:pPr>
        <w:tabs>
          <w:tab w:val="left" w:pos="777"/>
        </w:tabs>
        <w:spacing w:line="276" w:lineRule="auto"/>
        <w:ind w:firstLine="851"/>
        <w:jc w:val="both"/>
      </w:pPr>
      <w:r>
        <w:rPr>
          <w:rFonts w:eastAsia="Times New Roman"/>
          <w:color w:val="000000"/>
        </w:rPr>
        <w:t>5.1. raštu teikti Lėšų davėjui paklausimus, susijusius su Sutartimi;</w:t>
      </w:r>
    </w:p>
    <w:p w14:paraId="154EEE53" w14:textId="77777777" w:rsidR="00CC3B7E" w:rsidRDefault="00EE7C32">
      <w:pPr>
        <w:tabs>
          <w:tab w:val="left" w:pos="777"/>
        </w:tabs>
        <w:spacing w:line="276" w:lineRule="auto"/>
        <w:ind w:firstLine="851"/>
        <w:jc w:val="both"/>
      </w:pPr>
      <w:r>
        <w:rPr>
          <w:rFonts w:eastAsia="Times New Roman"/>
          <w:color w:val="000000"/>
        </w:rPr>
        <w:t xml:space="preserve">5.2. </w:t>
      </w:r>
      <w:r>
        <w:rPr>
          <w:rFonts w:eastAsia="Times New Roman"/>
          <w:color w:val="000000"/>
          <w:lang w:eastAsia="lt-LT"/>
        </w:rPr>
        <w:t>keisti sąmatoje (Nuostatų 4 priedas) nurodytas sumas tarp eilučių, jeigu jų pokytis nėra didesnis nei 35 procentų nuo pradinės sąmatos;</w:t>
      </w:r>
    </w:p>
    <w:p w14:paraId="1019B1FC" w14:textId="77777777" w:rsidR="00CC3B7E" w:rsidRDefault="00EE7C32">
      <w:pPr>
        <w:tabs>
          <w:tab w:val="left" w:pos="777"/>
        </w:tabs>
        <w:spacing w:line="276" w:lineRule="auto"/>
        <w:ind w:firstLine="851"/>
        <w:jc w:val="both"/>
      </w:pPr>
      <w:r>
        <w:rPr>
          <w:rFonts w:eastAsia="Times New Roman"/>
          <w:color w:val="000000"/>
          <w:lang w:eastAsia="lt-LT"/>
        </w:rPr>
        <w:t xml:space="preserve">5.3. </w:t>
      </w:r>
      <w:r>
        <w:rPr>
          <w:rFonts w:eastAsia="Times New Roman"/>
          <w:color w:val="000000"/>
        </w:rPr>
        <w:t xml:space="preserve">siekdamas keisti sąmatą daugiau nei 35 procentų arba keisti išlaidų rūšį, projekto vykdytojas turi pateikti Vilniaus miesto savivaldybės administracijos Kultūros skyriui prašymą dėl sąmatos tikslinimo (Nuostatų 7 priedas) elektroniniu paštu </w:t>
      </w:r>
      <w:hyperlink r:id="rId8" w:history="1">
        <w:r w:rsidR="00CC3B7E">
          <w:rPr>
            <w:rFonts w:eastAsia="Times New Roman"/>
            <w:color w:val="000000"/>
          </w:rPr>
          <w:t>savivaldybe@vilnius.lt</w:t>
        </w:r>
      </w:hyperlink>
      <w:r>
        <w:rPr>
          <w:rFonts w:eastAsia="Times New Roman"/>
          <w:color w:val="000000"/>
        </w:rPr>
        <w:t>.</w:t>
      </w:r>
      <w:r>
        <w:rPr>
          <w:rFonts w:eastAsia="Times New Roman"/>
          <w:color w:val="000000"/>
          <w:lang w:eastAsia="lt-LT"/>
        </w:rPr>
        <w:t xml:space="preserve"> </w:t>
      </w:r>
      <w:bookmarkStart w:id="0" w:name="_Hlk18570868"/>
      <w:r>
        <w:rPr>
          <w:rFonts w:eastAsia="Times New Roman"/>
          <w:color w:val="000000"/>
          <w:lang w:eastAsia="lt-LT"/>
        </w:rPr>
        <w:t>Jei šis prašymas netenkinamas, Lėšų gavėjas laikosi Sutartyje ir jos prieduose nustatytų įsipareigojimų.</w:t>
      </w:r>
      <w:bookmarkEnd w:id="0"/>
    </w:p>
    <w:p w14:paraId="44CDBD21" w14:textId="77777777" w:rsidR="00CC3B7E" w:rsidRDefault="00CC3B7E">
      <w:pPr>
        <w:tabs>
          <w:tab w:val="left" w:pos="777"/>
        </w:tabs>
        <w:jc w:val="both"/>
        <w:rPr>
          <w:rFonts w:eastAsia="Times New Roman"/>
          <w:b/>
          <w:bCs/>
          <w:color w:val="000000"/>
        </w:rPr>
      </w:pPr>
    </w:p>
    <w:p w14:paraId="23DD77C0" w14:textId="77777777" w:rsidR="00CC3B7E" w:rsidRDefault="00EE7C32">
      <w:pPr>
        <w:tabs>
          <w:tab w:val="left" w:pos="567"/>
          <w:tab w:val="left" w:pos="777"/>
        </w:tabs>
        <w:spacing w:line="360" w:lineRule="auto"/>
        <w:jc w:val="center"/>
        <w:rPr>
          <w:rFonts w:eastAsia="Times New Roman"/>
          <w:b/>
          <w:color w:val="000000"/>
        </w:rPr>
      </w:pPr>
      <w:r>
        <w:rPr>
          <w:rFonts w:eastAsia="Times New Roman"/>
          <w:b/>
          <w:color w:val="000000"/>
        </w:rPr>
        <w:t>III. PAPILDOMOS SUTARTIES SĄLYGOS</w:t>
      </w:r>
    </w:p>
    <w:p w14:paraId="0247D5A6" w14:textId="77777777" w:rsidR="00CC3B7E" w:rsidRDefault="00CC3B7E">
      <w:pPr>
        <w:tabs>
          <w:tab w:val="left" w:pos="567"/>
          <w:tab w:val="left" w:pos="777"/>
        </w:tabs>
        <w:jc w:val="center"/>
        <w:rPr>
          <w:rFonts w:eastAsia="Times New Roman"/>
          <w:b/>
          <w:color w:val="000000"/>
        </w:rPr>
      </w:pPr>
    </w:p>
    <w:p w14:paraId="18DBED11" w14:textId="4758A12E" w:rsidR="00CC3B7E" w:rsidRDefault="00EE7C32">
      <w:pPr>
        <w:tabs>
          <w:tab w:val="left" w:pos="567"/>
          <w:tab w:val="left" w:pos="777"/>
        </w:tabs>
        <w:spacing w:line="276" w:lineRule="auto"/>
        <w:ind w:firstLine="851"/>
        <w:jc w:val="both"/>
        <w:rPr>
          <w:rFonts w:eastAsia="Times New Roman"/>
          <w:color w:val="000000"/>
        </w:rPr>
      </w:pPr>
      <w:r>
        <w:rPr>
          <w:rFonts w:eastAsia="Times New Roman"/>
          <w:color w:val="000000"/>
        </w:rPr>
        <w:t xml:space="preserve">6. Už įsipareigojimų nevykdymą ar netinkamą vykdymą </w:t>
      </w:r>
      <w:r w:rsidR="001B665A">
        <w:rPr>
          <w:rFonts w:eastAsia="Times New Roman"/>
          <w:color w:val="000000"/>
        </w:rPr>
        <w:t>S</w:t>
      </w:r>
      <w:r>
        <w:rPr>
          <w:rFonts w:eastAsia="Times New Roman"/>
          <w:color w:val="000000"/>
        </w:rPr>
        <w:t>utarties šalys atsako Lietuvos Respublikos teisės aktų nustatyta tvarka.</w:t>
      </w:r>
    </w:p>
    <w:p w14:paraId="48225BA7" w14:textId="77777777" w:rsidR="00CC3B7E" w:rsidRDefault="00EE7C32">
      <w:pPr>
        <w:tabs>
          <w:tab w:val="left" w:pos="567"/>
          <w:tab w:val="left" w:pos="777"/>
        </w:tabs>
        <w:spacing w:line="276" w:lineRule="auto"/>
        <w:ind w:firstLine="851"/>
        <w:jc w:val="both"/>
      </w:pPr>
      <w:r>
        <w:rPr>
          <w:rFonts w:eastAsia="Times New Roman"/>
          <w:color w:val="000000"/>
        </w:rPr>
        <w:t xml:space="preserve">7. </w:t>
      </w:r>
      <w:r>
        <w:rPr>
          <w:rFonts w:eastAsia="Times New Roman"/>
          <w:color w:val="000000"/>
          <w:lang w:eastAsia="lt-LT"/>
        </w:rPr>
        <w:t>Per nustatytą terminą nepateikęs Lėšų davėjui 4.7. papunktyje nurodytų dokumentų, Lėšų gavėjas praranda galimybę gauti finansavimą kitiems jo vykdomiems renginiams ir (ar) projektams.</w:t>
      </w:r>
    </w:p>
    <w:p w14:paraId="6922E22B" w14:textId="2E2C3435" w:rsidR="00CC3B7E" w:rsidRDefault="00EE7C32">
      <w:pPr>
        <w:tabs>
          <w:tab w:val="left" w:pos="567"/>
          <w:tab w:val="left" w:pos="777"/>
        </w:tabs>
        <w:spacing w:line="276" w:lineRule="auto"/>
        <w:ind w:firstLine="851"/>
        <w:jc w:val="both"/>
        <w:rPr>
          <w:rFonts w:eastAsia="Times New Roman"/>
          <w:color w:val="000000"/>
        </w:rPr>
      </w:pPr>
      <w:r>
        <w:rPr>
          <w:rFonts w:eastAsia="Times New Roman"/>
          <w:color w:val="000000"/>
        </w:rPr>
        <w:t xml:space="preserve">8. Jeigu viena iš šalių dėl nenumatytų priežasčių negali įvykdyti kurio nors </w:t>
      </w:r>
      <w:r w:rsidR="001B665A">
        <w:rPr>
          <w:rFonts w:eastAsia="Times New Roman"/>
          <w:color w:val="000000"/>
        </w:rPr>
        <w:t>S</w:t>
      </w:r>
      <w:r>
        <w:rPr>
          <w:rFonts w:eastAsia="Times New Roman"/>
          <w:color w:val="000000"/>
        </w:rPr>
        <w:t>utarties punkto, nedelsdama raštu kreipiasi į kitą šalį dėl Sutarties papildymo, pakeitimo ar nutraukimo.</w:t>
      </w:r>
    </w:p>
    <w:p w14:paraId="7A4B76EA" w14:textId="77777777" w:rsidR="00CC3B7E" w:rsidRDefault="00EE7C32">
      <w:pPr>
        <w:tabs>
          <w:tab w:val="left" w:pos="567"/>
          <w:tab w:val="left" w:pos="777"/>
        </w:tabs>
        <w:spacing w:line="276" w:lineRule="auto"/>
        <w:ind w:firstLine="851"/>
        <w:jc w:val="both"/>
        <w:rPr>
          <w:rFonts w:eastAsia="Times New Roman"/>
          <w:color w:val="000000"/>
        </w:rPr>
      </w:pPr>
      <w:r>
        <w:rPr>
          <w:rFonts w:eastAsia="Times New Roman"/>
          <w:color w:val="000000"/>
        </w:rPr>
        <w:t>9. Sutarties papildymai, pakeitimai arba Sutarties nutraukimas galioja tik raštu sutikus abiem šalims.</w:t>
      </w:r>
    </w:p>
    <w:p w14:paraId="3C1DF368" w14:textId="77777777" w:rsidR="00CC3B7E" w:rsidRDefault="00EE7C32">
      <w:pPr>
        <w:tabs>
          <w:tab w:val="left" w:pos="567"/>
          <w:tab w:val="left" w:pos="777"/>
        </w:tabs>
        <w:spacing w:line="276" w:lineRule="auto"/>
        <w:ind w:firstLine="851"/>
        <w:jc w:val="both"/>
      </w:pPr>
      <w:r>
        <w:rPr>
          <w:rFonts w:eastAsia="Times New Roman"/>
          <w:color w:val="000000"/>
          <w:szCs w:val="20"/>
        </w:rPr>
        <w:t>10. Šalys įsipareigoja Sutarties vykdymo metu asmens duomenis tvarkyti teisėtai – laikydamosi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 ir apsaugą.</w:t>
      </w:r>
    </w:p>
    <w:p w14:paraId="640FB51F" w14:textId="70DBAE91" w:rsidR="00CC3B7E" w:rsidRDefault="00EE7C32">
      <w:pPr>
        <w:tabs>
          <w:tab w:val="left" w:pos="567"/>
          <w:tab w:val="left" w:pos="777"/>
        </w:tabs>
        <w:spacing w:line="276" w:lineRule="auto"/>
        <w:ind w:firstLine="851"/>
        <w:jc w:val="both"/>
        <w:rPr>
          <w:rFonts w:eastAsia="Times New Roman"/>
          <w:color w:val="000000"/>
        </w:rPr>
      </w:pPr>
      <w:r>
        <w:rPr>
          <w:rFonts w:eastAsia="Times New Roman"/>
          <w:color w:val="000000"/>
        </w:rPr>
        <w:t xml:space="preserve">11. Ginčai dėl </w:t>
      </w:r>
      <w:r w:rsidR="001B665A">
        <w:rPr>
          <w:rFonts w:eastAsia="Times New Roman"/>
          <w:color w:val="000000"/>
        </w:rPr>
        <w:t>S</w:t>
      </w:r>
      <w:r>
        <w:rPr>
          <w:rFonts w:eastAsia="Times New Roman"/>
          <w:color w:val="000000"/>
        </w:rPr>
        <w:t>utarties vykdymo sprendžiami šalių susitarimu, o nesutarus – Lietuvos Respublikos įstatymų nustatyta tvarka.</w:t>
      </w:r>
    </w:p>
    <w:p w14:paraId="49A44605" w14:textId="77777777" w:rsidR="00CC3B7E" w:rsidRDefault="00EE7C32">
      <w:pPr>
        <w:tabs>
          <w:tab w:val="left" w:pos="567"/>
          <w:tab w:val="left" w:pos="777"/>
        </w:tabs>
        <w:spacing w:line="276" w:lineRule="auto"/>
        <w:ind w:firstLine="851"/>
        <w:jc w:val="both"/>
      </w:pPr>
      <w:r>
        <w:rPr>
          <w:rFonts w:eastAsia="Times New Roman"/>
          <w:color w:val="000000"/>
        </w:rPr>
        <w:t xml:space="preserve">12. Sutartį nutraukus </w:t>
      </w:r>
      <w:r>
        <w:rPr>
          <w:rFonts w:eastAsia="Times New Roman"/>
          <w:color w:val="000000"/>
          <w:szCs w:val="20"/>
        </w:rPr>
        <w:t>dėl Lėšų gavėjo kaltės, Lėšų gavėjas privalo per 15 darbo dienų grąžinti į Lėšų davėjo sąskaitą visą gautą iš Vilniaus miesto savivaldybės biudžeto sumą.</w:t>
      </w:r>
    </w:p>
    <w:p w14:paraId="3E1F0CE7" w14:textId="77777777" w:rsidR="00CC3B7E" w:rsidRDefault="00EE7C32">
      <w:pPr>
        <w:tabs>
          <w:tab w:val="left" w:pos="567"/>
          <w:tab w:val="left" w:pos="777"/>
        </w:tabs>
        <w:spacing w:line="276" w:lineRule="auto"/>
        <w:ind w:firstLine="851"/>
        <w:jc w:val="both"/>
      </w:pPr>
      <w:r>
        <w:rPr>
          <w:rFonts w:eastAsia="Times New Roman"/>
          <w:color w:val="000000"/>
          <w:szCs w:val="20"/>
        </w:rPr>
        <w:t>13. Sutartį nutraukus dėl Lėšų davėjo kaltės, Vilniaus miesto savivaldybės administracijos Finansų skyriaus Apskaitos poskyris pagal Lėšų gavėjo pateiktus atsiskaitymo dokumentus apmoka sąmatoje numatytas išlaidas, padarytas iki Sutarties nutraukimo dienos, neviršydamas šios sutarties 2.1 papunktyje numatytos sumos.</w:t>
      </w:r>
    </w:p>
    <w:p w14:paraId="483EC0A6" w14:textId="77777777" w:rsidR="00CC3B7E" w:rsidRDefault="00EE7C32">
      <w:pPr>
        <w:tabs>
          <w:tab w:val="left" w:pos="567"/>
          <w:tab w:val="left" w:pos="777"/>
        </w:tabs>
        <w:spacing w:line="276" w:lineRule="auto"/>
        <w:ind w:firstLine="851"/>
        <w:jc w:val="both"/>
        <w:rPr>
          <w:rFonts w:eastAsia="Times New Roman"/>
          <w:color w:val="000000"/>
        </w:rPr>
      </w:pPr>
      <w:r>
        <w:rPr>
          <w:rFonts w:eastAsia="Times New Roman"/>
          <w:color w:val="000000"/>
        </w:rPr>
        <w:t xml:space="preserve">14. Sutartis sudaroma pasirašant kvalifikuotais elektroniniais parašais ir įsigalioja jos pasirašymo dieną, kai Sutartį kvalifikuotu elektroniniu parašu pasirašo paskutinė iš Sutarties šalių, ir galioja iki einamųjų metų gruodžio 31 dienos. Sutarties termino pabaiga neatleidžia Sutarties šalių nuo visų įsipareigojimų pagal Sutartį tinkamo įvykdymo. </w:t>
      </w:r>
    </w:p>
    <w:p w14:paraId="2A718C21" w14:textId="77777777" w:rsidR="00CC3B7E" w:rsidRDefault="00EE7C32">
      <w:pPr>
        <w:tabs>
          <w:tab w:val="left" w:pos="567"/>
          <w:tab w:val="left" w:pos="777"/>
        </w:tabs>
        <w:spacing w:line="276" w:lineRule="auto"/>
        <w:ind w:firstLine="851"/>
        <w:jc w:val="both"/>
        <w:rPr>
          <w:rFonts w:eastAsia="Times New Roman"/>
          <w:color w:val="000000"/>
        </w:rPr>
      </w:pPr>
      <w:r>
        <w:rPr>
          <w:rFonts w:eastAsia="Times New Roman"/>
          <w:color w:val="000000"/>
        </w:rPr>
        <w:lastRenderedPageBreak/>
        <w:t>PRIDEDAMA:</w:t>
      </w:r>
    </w:p>
    <w:p w14:paraId="61199013" w14:textId="77777777" w:rsidR="00CC3B7E" w:rsidRDefault="00EE7C32">
      <w:pPr>
        <w:ind w:firstLine="851"/>
        <w:jc w:val="both"/>
        <w:outlineLvl w:val="0"/>
      </w:pPr>
      <w:r>
        <w:rPr>
          <w:rFonts w:eastAsia="Times New Roman"/>
          <w:color w:val="000000"/>
          <w:szCs w:val="20"/>
          <w:lang w:val="pt-BR"/>
        </w:rPr>
        <w:t xml:space="preserve">1. </w:t>
      </w:r>
      <w:r>
        <w:rPr>
          <w:rFonts w:eastAsia="Times New Roman"/>
          <w:bCs/>
          <w:color w:val="000000"/>
        </w:rPr>
        <w:t xml:space="preserve">Išlaidų sąmata </w:t>
      </w:r>
      <w:r>
        <w:rPr>
          <w:rFonts w:eastAsia="Times New Roman"/>
          <w:color w:val="000000"/>
          <w:szCs w:val="20"/>
          <w:lang w:val="pt-BR"/>
        </w:rPr>
        <w:t>(Nuostatų 4 priedas).</w:t>
      </w:r>
    </w:p>
    <w:p w14:paraId="2CB90AAF" w14:textId="77777777" w:rsidR="00CC3B7E" w:rsidRDefault="00EE7C32">
      <w:pPr>
        <w:tabs>
          <w:tab w:val="left" w:pos="567"/>
          <w:tab w:val="left" w:pos="777"/>
        </w:tabs>
        <w:spacing w:line="276" w:lineRule="auto"/>
        <w:ind w:firstLine="851"/>
        <w:jc w:val="both"/>
      </w:pPr>
      <w:r>
        <w:rPr>
          <w:rFonts w:eastAsia="Times New Roman"/>
          <w:color w:val="000000"/>
        </w:rPr>
        <w:t>2. 202</w:t>
      </w:r>
      <w:r>
        <w:rPr>
          <w:rFonts w:eastAsia="Times New Roman"/>
          <w:color w:val="000000"/>
          <w:u w:val="single"/>
        </w:rPr>
        <w:t xml:space="preserve">   </w:t>
      </w:r>
      <w:r>
        <w:rPr>
          <w:rFonts w:eastAsia="Times New Roman"/>
          <w:color w:val="000000"/>
        </w:rPr>
        <w:t xml:space="preserve"> m. programos sąmata (forma BFP-1).</w:t>
      </w:r>
    </w:p>
    <w:p w14:paraId="51DBB6FC" w14:textId="77777777" w:rsidR="00CC3B7E" w:rsidRDefault="00CC3B7E">
      <w:pPr>
        <w:tabs>
          <w:tab w:val="left" w:pos="567"/>
          <w:tab w:val="left" w:pos="777"/>
        </w:tabs>
        <w:spacing w:line="360" w:lineRule="auto"/>
        <w:ind w:firstLine="567"/>
        <w:jc w:val="both"/>
        <w:rPr>
          <w:rFonts w:eastAsia="Times New Roman"/>
          <w:color w:val="000000"/>
          <w:sz w:val="18"/>
          <w:szCs w:val="18"/>
        </w:rPr>
      </w:pPr>
    </w:p>
    <w:p w14:paraId="7507D276" w14:textId="77777777" w:rsidR="00CC3B7E" w:rsidRDefault="00EE7C32">
      <w:pPr>
        <w:numPr>
          <w:ilvl w:val="0"/>
          <w:numId w:val="2"/>
        </w:numPr>
        <w:spacing w:line="360" w:lineRule="auto"/>
        <w:jc w:val="center"/>
        <w:rPr>
          <w:rFonts w:eastAsia="Times New Roman"/>
          <w:b/>
          <w:color w:val="000000"/>
        </w:rPr>
      </w:pPr>
      <w:r>
        <w:rPr>
          <w:rFonts w:eastAsia="Times New Roman"/>
          <w:b/>
          <w:color w:val="000000"/>
        </w:rPr>
        <w:t>ŠALIŲ ADRESAI IR KITI REKVIZITAI</w:t>
      </w:r>
    </w:p>
    <w:p w14:paraId="4821EECE" w14:textId="77777777" w:rsidR="00CC3B7E" w:rsidRDefault="00CC3B7E">
      <w:pPr>
        <w:spacing w:line="360" w:lineRule="auto"/>
        <w:ind w:left="1080"/>
        <w:jc w:val="both"/>
        <w:rPr>
          <w:rFonts w:eastAsia="Times New Roman"/>
          <w:b/>
          <w:color w:val="000000"/>
          <w:sz w:val="20"/>
          <w:szCs w:val="20"/>
        </w:rPr>
      </w:pPr>
    </w:p>
    <w:tbl>
      <w:tblPr>
        <w:tblW w:w="9639" w:type="dxa"/>
        <w:tblLayout w:type="fixed"/>
        <w:tblCellMar>
          <w:left w:w="10" w:type="dxa"/>
          <w:right w:w="10" w:type="dxa"/>
        </w:tblCellMar>
        <w:tblLook w:val="0000" w:firstRow="0" w:lastRow="0" w:firstColumn="0" w:lastColumn="0" w:noHBand="0" w:noVBand="0"/>
      </w:tblPr>
      <w:tblGrid>
        <w:gridCol w:w="4872"/>
        <w:gridCol w:w="4767"/>
      </w:tblGrid>
      <w:tr w:rsidR="00CC3B7E" w14:paraId="3066A96C" w14:textId="77777777">
        <w:tc>
          <w:tcPr>
            <w:tcW w:w="4872" w:type="dxa"/>
            <w:tcMar>
              <w:top w:w="0" w:type="dxa"/>
              <w:left w:w="108" w:type="dxa"/>
              <w:bottom w:w="0" w:type="dxa"/>
              <w:right w:w="108" w:type="dxa"/>
            </w:tcMar>
          </w:tcPr>
          <w:p w14:paraId="58D32B14" w14:textId="77777777" w:rsidR="00CC3B7E" w:rsidRDefault="00EE7C32">
            <w:pPr>
              <w:rPr>
                <w:rFonts w:eastAsia="Times New Roman"/>
                <w:b/>
                <w:bCs/>
                <w:color w:val="000000"/>
              </w:rPr>
            </w:pPr>
            <w:r>
              <w:rPr>
                <w:rFonts w:eastAsia="Times New Roman"/>
                <w:b/>
                <w:bCs/>
                <w:color w:val="000000"/>
              </w:rPr>
              <w:t>Lėšų davėjas</w:t>
            </w:r>
          </w:p>
          <w:p w14:paraId="38287ABA" w14:textId="77777777" w:rsidR="00CC3B7E" w:rsidRDefault="00EE7C32">
            <w:pPr>
              <w:rPr>
                <w:rFonts w:eastAsia="Times New Roman"/>
                <w:color w:val="000000"/>
              </w:rPr>
            </w:pPr>
            <w:r>
              <w:rPr>
                <w:rFonts w:eastAsia="Times New Roman"/>
                <w:color w:val="000000"/>
              </w:rPr>
              <w:t>Vilniaus miesto savivaldybės administracija</w:t>
            </w:r>
          </w:p>
          <w:p w14:paraId="03F910F5" w14:textId="77777777" w:rsidR="00CC3B7E" w:rsidRDefault="00EE7C32">
            <w:pPr>
              <w:rPr>
                <w:rFonts w:eastAsia="Times New Roman"/>
                <w:color w:val="000000"/>
              </w:rPr>
            </w:pPr>
            <w:r>
              <w:rPr>
                <w:rFonts w:eastAsia="Times New Roman"/>
                <w:color w:val="000000"/>
              </w:rPr>
              <w:t>Konstitucijos pr. 3, LT-09601 Vilnius</w:t>
            </w:r>
          </w:p>
          <w:p w14:paraId="050C4340" w14:textId="77777777" w:rsidR="00CC3B7E" w:rsidRDefault="00EE7C32">
            <w:pPr>
              <w:rPr>
                <w:rFonts w:eastAsia="Times New Roman"/>
                <w:color w:val="000000"/>
              </w:rPr>
            </w:pPr>
            <w:r>
              <w:rPr>
                <w:rFonts w:eastAsia="Times New Roman"/>
                <w:color w:val="000000"/>
              </w:rPr>
              <w:t>Kodas 188710061</w:t>
            </w:r>
          </w:p>
          <w:p w14:paraId="427CA339" w14:textId="77777777" w:rsidR="00CC3B7E" w:rsidRDefault="00EE7C32">
            <w:pPr>
              <w:rPr>
                <w:rFonts w:eastAsia="Times New Roman"/>
                <w:color w:val="000000"/>
              </w:rPr>
            </w:pPr>
            <w:r>
              <w:rPr>
                <w:rFonts w:eastAsia="Times New Roman"/>
                <w:color w:val="000000"/>
              </w:rPr>
              <w:t>A. s. Nr. LT29 4010 0424 0384 9786</w:t>
            </w:r>
          </w:p>
          <w:p w14:paraId="428EABA8" w14:textId="77777777" w:rsidR="00CC3B7E" w:rsidRDefault="00EE7C32">
            <w:pPr>
              <w:tabs>
                <w:tab w:val="left" w:pos="777"/>
              </w:tabs>
              <w:ind w:right="22"/>
              <w:jc w:val="both"/>
              <w:rPr>
                <w:rFonts w:eastAsia="Times New Roman"/>
                <w:color w:val="000000"/>
              </w:rPr>
            </w:pPr>
            <w:r>
              <w:rPr>
                <w:rFonts w:eastAsia="Times New Roman"/>
                <w:color w:val="000000"/>
              </w:rPr>
              <w:t>AB Luminor bankas</w:t>
            </w:r>
          </w:p>
          <w:p w14:paraId="765C1FB9" w14:textId="77777777" w:rsidR="00CC3B7E" w:rsidRDefault="00EE7C32">
            <w:pPr>
              <w:rPr>
                <w:rFonts w:eastAsia="Times New Roman"/>
                <w:color w:val="000000"/>
              </w:rPr>
            </w:pPr>
            <w:r>
              <w:rPr>
                <w:rFonts w:eastAsia="Times New Roman"/>
                <w:color w:val="000000"/>
              </w:rPr>
              <w:t>Banko kodas 40100</w:t>
            </w:r>
          </w:p>
          <w:p w14:paraId="4739F84A" w14:textId="36C4DE4C" w:rsidR="00CC3B7E" w:rsidRDefault="00EE7C32">
            <w:pPr>
              <w:rPr>
                <w:rFonts w:eastAsia="Times New Roman"/>
                <w:color w:val="000000"/>
              </w:rPr>
            </w:pPr>
            <w:r>
              <w:rPr>
                <w:rFonts w:eastAsia="Times New Roman"/>
                <w:color w:val="000000"/>
              </w:rPr>
              <w:t>Tel. (</w:t>
            </w:r>
            <w:r w:rsidR="00C10959">
              <w:rPr>
                <w:rFonts w:eastAsia="Times New Roman"/>
                <w:color w:val="000000"/>
              </w:rPr>
              <w:t xml:space="preserve">0 </w:t>
            </w:r>
            <w:r>
              <w:rPr>
                <w:rFonts w:eastAsia="Times New Roman"/>
                <w:color w:val="000000"/>
              </w:rPr>
              <w:t>5) 211 2419</w:t>
            </w:r>
          </w:p>
          <w:p w14:paraId="15F700EF" w14:textId="77777777" w:rsidR="00CC3B7E" w:rsidRDefault="00CC3B7E">
            <w:pPr>
              <w:rPr>
                <w:rFonts w:eastAsia="Times New Roman"/>
                <w:color w:val="000000"/>
              </w:rPr>
            </w:pPr>
          </w:p>
          <w:p w14:paraId="3FEB8054" w14:textId="77777777" w:rsidR="00CC3B7E" w:rsidRDefault="00CC3B7E">
            <w:pPr>
              <w:rPr>
                <w:rFonts w:eastAsia="Times New Roman"/>
                <w:i/>
                <w:iCs/>
                <w:color w:val="000000"/>
                <w:sz w:val="20"/>
                <w:szCs w:val="20"/>
              </w:rPr>
            </w:pPr>
          </w:p>
          <w:p w14:paraId="48A6F680" w14:textId="77777777" w:rsidR="00CC3B7E" w:rsidRDefault="00EE7C32">
            <w:pPr>
              <w:rPr>
                <w:rFonts w:eastAsia="Times New Roman"/>
                <w:i/>
                <w:iCs/>
                <w:color w:val="000000"/>
              </w:rPr>
            </w:pPr>
            <w:r>
              <w:rPr>
                <w:rFonts w:eastAsia="Times New Roman"/>
                <w:i/>
                <w:iCs/>
                <w:color w:val="000000"/>
              </w:rPr>
              <w:t>(Administracijos atstovo)</w:t>
            </w:r>
          </w:p>
          <w:p w14:paraId="484B5A20" w14:textId="77777777" w:rsidR="00CC3B7E" w:rsidRDefault="00CC3B7E">
            <w:pPr>
              <w:rPr>
                <w:rFonts w:eastAsia="Times New Roman"/>
                <w:i/>
                <w:iCs/>
                <w:color w:val="000000"/>
                <w:sz w:val="20"/>
                <w:szCs w:val="20"/>
              </w:rPr>
            </w:pPr>
          </w:p>
          <w:p w14:paraId="0DCD5E5C" w14:textId="77777777" w:rsidR="00CC3B7E" w:rsidRDefault="00EE7C32">
            <w:pPr>
              <w:rPr>
                <w:rFonts w:eastAsia="Times New Roman"/>
                <w:i/>
                <w:iCs/>
                <w:color w:val="000000"/>
              </w:rPr>
            </w:pPr>
            <w:r>
              <w:rPr>
                <w:rFonts w:eastAsia="Times New Roman"/>
                <w:i/>
                <w:iCs/>
                <w:color w:val="000000"/>
              </w:rPr>
              <w:t>(Vardas, pavardė)</w:t>
            </w:r>
          </w:p>
          <w:p w14:paraId="1AA9B602" w14:textId="77777777" w:rsidR="00CC3B7E" w:rsidRDefault="00CC3B7E">
            <w:pPr>
              <w:tabs>
                <w:tab w:val="left" w:pos="2410"/>
              </w:tabs>
              <w:rPr>
                <w:rFonts w:eastAsia="Times New Roman"/>
                <w:strike/>
                <w:color w:val="000000"/>
                <w:sz w:val="20"/>
                <w:szCs w:val="20"/>
              </w:rPr>
            </w:pPr>
          </w:p>
        </w:tc>
        <w:tc>
          <w:tcPr>
            <w:tcW w:w="4767" w:type="dxa"/>
            <w:tcMar>
              <w:top w:w="0" w:type="dxa"/>
              <w:left w:w="108" w:type="dxa"/>
              <w:bottom w:w="0" w:type="dxa"/>
              <w:right w:w="108" w:type="dxa"/>
            </w:tcMar>
          </w:tcPr>
          <w:p w14:paraId="7BB8223F" w14:textId="77777777" w:rsidR="00CC3B7E" w:rsidRDefault="00EE7C32">
            <w:pPr>
              <w:rPr>
                <w:rFonts w:eastAsia="Times New Roman"/>
                <w:b/>
                <w:bCs/>
                <w:color w:val="000000"/>
              </w:rPr>
            </w:pPr>
            <w:r>
              <w:rPr>
                <w:rFonts w:eastAsia="Times New Roman"/>
                <w:b/>
                <w:bCs/>
                <w:color w:val="000000"/>
              </w:rPr>
              <w:t>Lėšų gavėjas</w:t>
            </w:r>
          </w:p>
          <w:p w14:paraId="6206BB94" w14:textId="77777777" w:rsidR="00CC3B7E" w:rsidRDefault="00EE7C32">
            <w:r>
              <w:rPr>
                <w:rFonts w:eastAsia="Times New Roman"/>
                <w:color w:val="000000"/>
              </w:rPr>
              <w:t>(</w:t>
            </w:r>
            <w:r>
              <w:rPr>
                <w:rFonts w:eastAsia="Times New Roman"/>
                <w:i/>
                <w:iCs/>
                <w:color w:val="000000"/>
              </w:rPr>
              <w:t>Organizacijos pavadinimas)</w:t>
            </w:r>
          </w:p>
          <w:p w14:paraId="3756FDCC" w14:textId="77777777" w:rsidR="00CC3B7E" w:rsidRDefault="00EE7C32">
            <w:pPr>
              <w:rPr>
                <w:rFonts w:eastAsia="Times New Roman"/>
                <w:i/>
                <w:iCs/>
                <w:color w:val="000000"/>
              </w:rPr>
            </w:pPr>
            <w:r>
              <w:rPr>
                <w:rFonts w:eastAsia="Times New Roman"/>
                <w:i/>
                <w:iCs/>
                <w:color w:val="000000"/>
              </w:rPr>
              <w:t>(Adresas)</w:t>
            </w:r>
          </w:p>
          <w:p w14:paraId="1F535D91" w14:textId="77777777" w:rsidR="00CC3B7E" w:rsidRDefault="00EE7C32">
            <w:pPr>
              <w:rPr>
                <w:rFonts w:eastAsia="Times New Roman"/>
                <w:i/>
                <w:iCs/>
                <w:color w:val="000000"/>
              </w:rPr>
            </w:pPr>
            <w:r>
              <w:rPr>
                <w:rFonts w:eastAsia="Times New Roman"/>
                <w:i/>
                <w:iCs/>
                <w:color w:val="000000"/>
              </w:rPr>
              <w:t xml:space="preserve">(Kodas) </w:t>
            </w:r>
          </w:p>
          <w:p w14:paraId="5C395113" w14:textId="77777777" w:rsidR="00CC3B7E" w:rsidRDefault="00EE7C32">
            <w:pPr>
              <w:rPr>
                <w:rFonts w:eastAsia="Times New Roman"/>
                <w:i/>
                <w:iCs/>
                <w:color w:val="000000"/>
              </w:rPr>
            </w:pPr>
            <w:r>
              <w:rPr>
                <w:rFonts w:eastAsia="Times New Roman"/>
                <w:i/>
                <w:iCs/>
                <w:color w:val="000000"/>
              </w:rPr>
              <w:t>(A. s. Nr. LT)</w:t>
            </w:r>
          </w:p>
          <w:p w14:paraId="1DE83818" w14:textId="77777777" w:rsidR="00CC3B7E" w:rsidRDefault="00EE7C32">
            <w:pPr>
              <w:rPr>
                <w:rFonts w:eastAsia="Times New Roman"/>
                <w:i/>
                <w:iCs/>
                <w:color w:val="000000"/>
              </w:rPr>
            </w:pPr>
            <w:r>
              <w:rPr>
                <w:rFonts w:eastAsia="Times New Roman"/>
                <w:i/>
                <w:iCs/>
                <w:color w:val="000000"/>
              </w:rPr>
              <w:t>(Banko pavadinimas)</w:t>
            </w:r>
          </w:p>
          <w:p w14:paraId="70BCC3A9" w14:textId="77777777" w:rsidR="00CC3B7E" w:rsidRDefault="00EE7C32">
            <w:pPr>
              <w:rPr>
                <w:rFonts w:eastAsia="Times New Roman"/>
                <w:i/>
                <w:iCs/>
                <w:color w:val="000000"/>
              </w:rPr>
            </w:pPr>
            <w:r>
              <w:rPr>
                <w:rFonts w:eastAsia="Times New Roman"/>
                <w:i/>
                <w:iCs/>
                <w:color w:val="000000"/>
              </w:rPr>
              <w:t>(Banko kodas)</w:t>
            </w:r>
          </w:p>
          <w:p w14:paraId="14AB2D86" w14:textId="77777777" w:rsidR="00CC3B7E" w:rsidRDefault="00EE7C32">
            <w:pPr>
              <w:rPr>
                <w:rFonts w:eastAsia="Times New Roman"/>
                <w:i/>
                <w:iCs/>
                <w:color w:val="000000"/>
              </w:rPr>
            </w:pPr>
            <w:r>
              <w:rPr>
                <w:rFonts w:eastAsia="Times New Roman"/>
                <w:i/>
                <w:iCs/>
                <w:color w:val="000000"/>
              </w:rPr>
              <w:t>(Tel. numeris)</w:t>
            </w:r>
          </w:p>
          <w:p w14:paraId="05FE1C5D" w14:textId="77777777" w:rsidR="00CC3B7E" w:rsidRDefault="00EE7C32">
            <w:pPr>
              <w:rPr>
                <w:rFonts w:eastAsia="Times New Roman"/>
                <w:i/>
                <w:iCs/>
                <w:color w:val="000000"/>
              </w:rPr>
            </w:pPr>
            <w:r>
              <w:rPr>
                <w:rFonts w:eastAsia="Times New Roman"/>
                <w:i/>
                <w:iCs/>
                <w:color w:val="000000"/>
              </w:rPr>
              <w:t>(El. pašto adresas)</w:t>
            </w:r>
          </w:p>
          <w:p w14:paraId="0092D57C" w14:textId="77777777" w:rsidR="00CC3B7E" w:rsidRDefault="00CC3B7E">
            <w:pPr>
              <w:rPr>
                <w:rFonts w:eastAsia="Times New Roman"/>
                <w:color w:val="000000"/>
                <w:sz w:val="20"/>
                <w:szCs w:val="20"/>
              </w:rPr>
            </w:pPr>
          </w:p>
          <w:p w14:paraId="1C14A448" w14:textId="77777777" w:rsidR="00CC3B7E" w:rsidRDefault="00EE7C32">
            <w:pPr>
              <w:rPr>
                <w:rFonts w:eastAsia="Times New Roman"/>
                <w:i/>
                <w:iCs/>
                <w:color w:val="000000"/>
              </w:rPr>
            </w:pPr>
            <w:r>
              <w:rPr>
                <w:rFonts w:eastAsia="Times New Roman"/>
                <w:i/>
                <w:iCs/>
                <w:color w:val="000000"/>
              </w:rPr>
              <w:t>(Organizacijos vadovas)</w:t>
            </w:r>
          </w:p>
          <w:p w14:paraId="5EEF1467" w14:textId="77777777" w:rsidR="00CC3B7E" w:rsidRDefault="00CC3B7E">
            <w:pPr>
              <w:jc w:val="both"/>
              <w:rPr>
                <w:rFonts w:eastAsia="Times New Roman"/>
                <w:i/>
                <w:iCs/>
                <w:color w:val="000000"/>
                <w:sz w:val="20"/>
                <w:szCs w:val="20"/>
              </w:rPr>
            </w:pPr>
          </w:p>
          <w:p w14:paraId="14EEAC3E" w14:textId="77777777" w:rsidR="00CC3B7E" w:rsidRDefault="00EE7C32">
            <w:pPr>
              <w:rPr>
                <w:rFonts w:eastAsia="Times New Roman"/>
                <w:i/>
                <w:iCs/>
                <w:color w:val="000000"/>
              </w:rPr>
            </w:pPr>
            <w:r>
              <w:rPr>
                <w:rFonts w:eastAsia="Times New Roman"/>
                <w:i/>
                <w:iCs/>
                <w:color w:val="000000"/>
              </w:rPr>
              <w:t>(Vardas, pavardė)</w:t>
            </w:r>
          </w:p>
          <w:p w14:paraId="23528936" w14:textId="77777777" w:rsidR="00CC3B7E" w:rsidRDefault="00CC3B7E">
            <w:pPr>
              <w:tabs>
                <w:tab w:val="left" w:pos="2410"/>
              </w:tabs>
              <w:rPr>
                <w:rFonts w:eastAsia="Times New Roman"/>
                <w:b/>
                <w:strike/>
                <w:color w:val="000000"/>
                <w:sz w:val="20"/>
                <w:szCs w:val="20"/>
              </w:rPr>
            </w:pPr>
          </w:p>
        </w:tc>
      </w:tr>
    </w:tbl>
    <w:p w14:paraId="6D7E4EAD" w14:textId="77777777" w:rsidR="00CC3B7E" w:rsidRDefault="00CC3B7E">
      <w:pPr>
        <w:pStyle w:val="Betarp"/>
        <w:jc w:val="both"/>
      </w:pPr>
    </w:p>
    <w:sectPr w:rsidR="00CC3B7E">
      <w:headerReference w:type="default" r:id="rId9"/>
      <w:footerReference w:type="default" r:id="rId10"/>
      <w:headerReference w:type="first" r:id="rId11"/>
      <w:footerReference w:type="first" r:id="rId12"/>
      <w:pgSz w:w="11906" w:h="16838"/>
      <w:pgMar w:top="1134" w:right="567" w:bottom="1135" w:left="1701" w:header="709" w:footer="70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FF704" w14:textId="77777777" w:rsidR="00EE2674" w:rsidRDefault="00EE2674">
      <w:r>
        <w:separator/>
      </w:r>
    </w:p>
  </w:endnote>
  <w:endnote w:type="continuationSeparator" w:id="0">
    <w:p w14:paraId="557F963F" w14:textId="77777777" w:rsidR="00EE2674" w:rsidRDefault="00EE2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0" w:type="dxa"/>
      <w:tblLayout w:type="fixed"/>
      <w:tblCellMar>
        <w:left w:w="10" w:type="dxa"/>
        <w:right w:w="10" w:type="dxa"/>
      </w:tblCellMar>
      <w:tblLook w:val="0000" w:firstRow="0" w:lastRow="0" w:firstColumn="0" w:lastColumn="0" w:noHBand="0" w:noVBand="0"/>
    </w:tblPr>
    <w:tblGrid>
      <w:gridCol w:w="3210"/>
      <w:gridCol w:w="3210"/>
      <w:gridCol w:w="3210"/>
    </w:tblGrid>
    <w:tr w:rsidR="00132460" w14:paraId="5402CA3D" w14:textId="77777777">
      <w:trPr>
        <w:trHeight w:val="300"/>
      </w:trPr>
      <w:tc>
        <w:tcPr>
          <w:tcW w:w="3210" w:type="dxa"/>
          <w:tcMar>
            <w:top w:w="0" w:type="dxa"/>
            <w:left w:w="108" w:type="dxa"/>
            <w:bottom w:w="0" w:type="dxa"/>
            <w:right w:w="108" w:type="dxa"/>
          </w:tcMar>
        </w:tcPr>
        <w:p w14:paraId="3341A1EA" w14:textId="77777777" w:rsidR="00E53A6D" w:rsidRDefault="00E53A6D">
          <w:pPr>
            <w:pStyle w:val="Antrats"/>
            <w:ind w:left="-115"/>
          </w:pPr>
        </w:p>
      </w:tc>
      <w:tc>
        <w:tcPr>
          <w:tcW w:w="3210" w:type="dxa"/>
          <w:tcMar>
            <w:top w:w="0" w:type="dxa"/>
            <w:left w:w="108" w:type="dxa"/>
            <w:bottom w:w="0" w:type="dxa"/>
            <w:right w:w="108" w:type="dxa"/>
          </w:tcMar>
        </w:tcPr>
        <w:p w14:paraId="77ED514A" w14:textId="77777777" w:rsidR="00E53A6D" w:rsidRDefault="00E53A6D">
          <w:pPr>
            <w:pStyle w:val="Antrats"/>
            <w:jc w:val="center"/>
          </w:pPr>
        </w:p>
      </w:tc>
      <w:tc>
        <w:tcPr>
          <w:tcW w:w="3210" w:type="dxa"/>
          <w:tcMar>
            <w:top w:w="0" w:type="dxa"/>
            <w:left w:w="108" w:type="dxa"/>
            <w:bottom w:w="0" w:type="dxa"/>
            <w:right w:w="108" w:type="dxa"/>
          </w:tcMar>
        </w:tcPr>
        <w:p w14:paraId="6654886E" w14:textId="77777777" w:rsidR="00E53A6D" w:rsidRDefault="00E53A6D">
          <w:pPr>
            <w:pStyle w:val="Antrats"/>
            <w:ind w:right="-115"/>
            <w:jc w:val="right"/>
          </w:pPr>
        </w:p>
      </w:tc>
    </w:tr>
  </w:tbl>
  <w:p w14:paraId="0A155DAE" w14:textId="77777777" w:rsidR="00E53A6D" w:rsidRDefault="00E53A6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0" w:type="dxa"/>
      <w:tblLayout w:type="fixed"/>
      <w:tblCellMar>
        <w:left w:w="10" w:type="dxa"/>
        <w:right w:w="10" w:type="dxa"/>
      </w:tblCellMar>
      <w:tblLook w:val="0000" w:firstRow="0" w:lastRow="0" w:firstColumn="0" w:lastColumn="0" w:noHBand="0" w:noVBand="0"/>
    </w:tblPr>
    <w:tblGrid>
      <w:gridCol w:w="3210"/>
      <w:gridCol w:w="3210"/>
      <w:gridCol w:w="3210"/>
    </w:tblGrid>
    <w:tr w:rsidR="00132460" w14:paraId="313BC34E" w14:textId="77777777">
      <w:trPr>
        <w:trHeight w:val="300"/>
      </w:trPr>
      <w:tc>
        <w:tcPr>
          <w:tcW w:w="3210" w:type="dxa"/>
          <w:tcMar>
            <w:top w:w="0" w:type="dxa"/>
            <w:left w:w="108" w:type="dxa"/>
            <w:bottom w:w="0" w:type="dxa"/>
            <w:right w:w="108" w:type="dxa"/>
          </w:tcMar>
        </w:tcPr>
        <w:p w14:paraId="19399F50" w14:textId="77777777" w:rsidR="00E53A6D" w:rsidRDefault="00E53A6D">
          <w:pPr>
            <w:pStyle w:val="Antrats"/>
            <w:ind w:left="-115"/>
          </w:pPr>
        </w:p>
      </w:tc>
      <w:tc>
        <w:tcPr>
          <w:tcW w:w="3210" w:type="dxa"/>
          <w:tcMar>
            <w:top w:w="0" w:type="dxa"/>
            <w:left w:w="108" w:type="dxa"/>
            <w:bottom w:w="0" w:type="dxa"/>
            <w:right w:w="108" w:type="dxa"/>
          </w:tcMar>
        </w:tcPr>
        <w:p w14:paraId="52A176E9" w14:textId="77777777" w:rsidR="00E53A6D" w:rsidRDefault="00E53A6D">
          <w:pPr>
            <w:pStyle w:val="Antrats"/>
            <w:jc w:val="center"/>
          </w:pPr>
        </w:p>
      </w:tc>
      <w:tc>
        <w:tcPr>
          <w:tcW w:w="3210" w:type="dxa"/>
          <w:tcMar>
            <w:top w:w="0" w:type="dxa"/>
            <w:left w:w="108" w:type="dxa"/>
            <w:bottom w:w="0" w:type="dxa"/>
            <w:right w:w="108" w:type="dxa"/>
          </w:tcMar>
        </w:tcPr>
        <w:p w14:paraId="175BA0FD" w14:textId="77777777" w:rsidR="00E53A6D" w:rsidRDefault="00E53A6D">
          <w:pPr>
            <w:pStyle w:val="Antrats"/>
            <w:ind w:right="-115"/>
            <w:jc w:val="right"/>
          </w:pPr>
        </w:p>
      </w:tc>
    </w:tr>
  </w:tbl>
  <w:p w14:paraId="5CC0666B" w14:textId="77777777" w:rsidR="00E53A6D" w:rsidRDefault="00E53A6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C2EB1" w14:textId="77777777" w:rsidR="00EE2674" w:rsidRDefault="00EE2674">
      <w:r>
        <w:rPr>
          <w:color w:val="000000"/>
        </w:rPr>
        <w:separator/>
      </w:r>
    </w:p>
  </w:footnote>
  <w:footnote w:type="continuationSeparator" w:id="0">
    <w:p w14:paraId="3CD0F5B7" w14:textId="77777777" w:rsidR="00EE2674" w:rsidRDefault="00EE2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0" w:type="dxa"/>
      <w:tblLayout w:type="fixed"/>
      <w:tblCellMar>
        <w:left w:w="10" w:type="dxa"/>
        <w:right w:w="10" w:type="dxa"/>
      </w:tblCellMar>
      <w:tblLook w:val="0000" w:firstRow="0" w:lastRow="0" w:firstColumn="0" w:lastColumn="0" w:noHBand="0" w:noVBand="0"/>
    </w:tblPr>
    <w:tblGrid>
      <w:gridCol w:w="3210"/>
      <w:gridCol w:w="3210"/>
      <w:gridCol w:w="3210"/>
    </w:tblGrid>
    <w:tr w:rsidR="00132460" w14:paraId="1B178F35" w14:textId="77777777">
      <w:trPr>
        <w:trHeight w:val="300"/>
      </w:trPr>
      <w:tc>
        <w:tcPr>
          <w:tcW w:w="3210" w:type="dxa"/>
          <w:tcMar>
            <w:top w:w="0" w:type="dxa"/>
            <w:left w:w="108" w:type="dxa"/>
            <w:bottom w:w="0" w:type="dxa"/>
            <w:right w:w="108" w:type="dxa"/>
          </w:tcMar>
        </w:tcPr>
        <w:p w14:paraId="5E415EA6" w14:textId="77777777" w:rsidR="00E53A6D" w:rsidRDefault="00E53A6D">
          <w:pPr>
            <w:pStyle w:val="Antrats"/>
            <w:ind w:left="-115"/>
          </w:pPr>
        </w:p>
      </w:tc>
      <w:tc>
        <w:tcPr>
          <w:tcW w:w="3210" w:type="dxa"/>
          <w:tcMar>
            <w:top w:w="0" w:type="dxa"/>
            <w:left w:w="108" w:type="dxa"/>
            <w:bottom w:w="0" w:type="dxa"/>
            <w:right w:w="108" w:type="dxa"/>
          </w:tcMar>
        </w:tcPr>
        <w:p w14:paraId="0CD8F9FF" w14:textId="77777777" w:rsidR="00E53A6D" w:rsidRDefault="00E53A6D">
          <w:pPr>
            <w:pStyle w:val="Antrats"/>
            <w:jc w:val="center"/>
          </w:pPr>
        </w:p>
      </w:tc>
      <w:tc>
        <w:tcPr>
          <w:tcW w:w="3210" w:type="dxa"/>
          <w:tcMar>
            <w:top w:w="0" w:type="dxa"/>
            <w:left w:w="108" w:type="dxa"/>
            <w:bottom w:w="0" w:type="dxa"/>
            <w:right w:w="108" w:type="dxa"/>
          </w:tcMar>
        </w:tcPr>
        <w:p w14:paraId="7AFB707E" w14:textId="77777777" w:rsidR="00E53A6D" w:rsidRDefault="00E53A6D">
          <w:pPr>
            <w:pStyle w:val="Antrats"/>
            <w:ind w:right="-115"/>
            <w:jc w:val="right"/>
          </w:pPr>
        </w:p>
      </w:tc>
    </w:tr>
  </w:tbl>
  <w:p w14:paraId="71DD9A6D" w14:textId="77777777" w:rsidR="00E53A6D" w:rsidRDefault="00E53A6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61A43" w14:textId="77777777" w:rsidR="00E53A6D" w:rsidRDefault="00EE7C32">
    <w:pPr>
      <w:pStyle w:val="Porat"/>
      <w:ind w:left="5103"/>
    </w:pPr>
    <w:r>
      <w:rPr>
        <w:color w:val="00000A"/>
      </w:rPr>
      <w:t xml:space="preserve">2026–2028 metų </w:t>
    </w:r>
    <w:r>
      <w:t>Vilniaus miesto kultūros organizacijų finansavimo konkurso</w:t>
    </w:r>
  </w:p>
  <w:p w14:paraId="755A6576" w14:textId="77777777" w:rsidR="00E53A6D" w:rsidRDefault="00EE7C32">
    <w:pPr>
      <w:pStyle w:val="Porat"/>
      <w:ind w:left="5103"/>
    </w:pPr>
    <w:r>
      <w:t>nuostatų</w:t>
    </w:r>
  </w:p>
  <w:p w14:paraId="27F35A01" w14:textId="77777777" w:rsidR="00E53A6D" w:rsidRDefault="00EE7C32">
    <w:pPr>
      <w:pStyle w:val="Porat"/>
      <w:ind w:left="5103"/>
    </w:pPr>
    <w:r>
      <w:t>3 priedas</w:t>
    </w:r>
  </w:p>
  <w:p w14:paraId="3DD08ED6" w14:textId="77777777" w:rsidR="00E53A6D" w:rsidRDefault="00E53A6D">
    <w:pPr>
      <w:pStyle w:val="Porat"/>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46E97"/>
    <w:multiLevelType w:val="multilevel"/>
    <w:tmpl w:val="A6FC8CF4"/>
    <w:lvl w:ilvl="0">
      <w:start w:val="4"/>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4005771"/>
    <w:multiLevelType w:val="multilevel"/>
    <w:tmpl w:val="A3C68C7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62270797">
    <w:abstractNumId w:val="1"/>
  </w:num>
  <w:num w:numId="2" w16cid:durableId="1853569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B7E"/>
    <w:rsid w:val="00062A99"/>
    <w:rsid w:val="000F0CA2"/>
    <w:rsid w:val="00124255"/>
    <w:rsid w:val="00166F15"/>
    <w:rsid w:val="001750E7"/>
    <w:rsid w:val="001B665A"/>
    <w:rsid w:val="003B7A39"/>
    <w:rsid w:val="00485F09"/>
    <w:rsid w:val="004914BB"/>
    <w:rsid w:val="004A7F67"/>
    <w:rsid w:val="00850DC3"/>
    <w:rsid w:val="00930E0A"/>
    <w:rsid w:val="00931D0D"/>
    <w:rsid w:val="009852D0"/>
    <w:rsid w:val="00C069EA"/>
    <w:rsid w:val="00C10246"/>
    <w:rsid w:val="00C10959"/>
    <w:rsid w:val="00CC3B7E"/>
    <w:rsid w:val="00DA78B2"/>
    <w:rsid w:val="00E06AA2"/>
    <w:rsid w:val="00E425D1"/>
    <w:rsid w:val="00E53A6D"/>
    <w:rsid w:val="00EB0737"/>
    <w:rsid w:val="00EE2674"/>
    <w:rsid w:val="00EE7C32"/>
    <w:rsid w:val="00FD38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7A345"/>
  <w15:docId w15:val="{260C2BEA-5108-405F-856D-A997E6A8F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val="lt-LT"/>
    </w:rPr>
  </w:style>
  <w:style w:type="paragraph" w:styleId="Antrat1">
    <w:name w:val="heading 1"/>
    <w:basedOn w:val="prastasis"/>
    <w:next w:val="prastasis"/>
    <w:uiPriority w:val="9"/>
    <w:qFormat/>
    <w:pPr>
      <w:keepNext/>
      <w:spacing w:before="240" w:after="60"/>
      <w:outlineLvl w:val="0"/>
    </w:pPr>
    <w:rPr>
      <w:rFonts w:ascii="Cambria" w:eastAsia="Times New Roman" w:hAnsi="Cambria"/>
      <w:b/>
      <w:bCs/>
      <w:kern w:val="3"/>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styleId="Pagrindiniotekstotrauka">
    <w:name w:val="Body Text Indent"/>
    <w:basedOn w:val="prastasis"/>
    <w:pPr>
      <w:spacing w:before="100" w:after="100"/>
    </w:pPr>
  </w:style>
  <w:style w:type="character" w:customStyle="1" w:styleId="PagrindiniotekstotraukaDiagrama">
    <w:name w:val="Pagrindinio teksto įtrauka Diagrama"/>
    <w:rPr>
      <w:sz w:val="24"/>
      <w:szCs w:val="24"/>
    </w:rPr>
  </w:style>
  <w:style w:type="character" w:customStyle="1" w:styleId="AntratsDiagrama">
    <w:name w:val="Antraštės Diagrama"/>
    <w:rPr>
      <w:sz w:val="24"/>
      <w:szCs w:val="24"/>
      <w:lang w:eastAsia="en-US"/>
    </w:rPr>
  </w:style>
  <w:style w:type="character" w:customStyle="1" w:styleId="Antrat1Diagrama">
    <w:name w:val="Antraštė 1 Diagrama"/>
    <w:rPr>
      <w:rFonts w:ascii="Cambria" w:eastAsia="Times New Roman" w:hAnsi="Cambria" w:cs="Times New Roman"/>
      <w:b/>
      <w:bCs/>
      <w:kern w:val="3"/>
      <w:sz w:val="32"/>
      <w:szCs w:val="32"/>
      <w:lang w:val="lt-LT"/>
    </w:rPr>
  </w:style>
  <w:style w:type="paragraph" w:styleId="Betarp">
    <w:name w:val="No Spacing"/>
    <w:pPr>
      <w:suppressAutoHyphens/>
    </w:pPr>
    <w:rPr>
      <w:sz w:val="24"/>
      <w:szCs w:val="24"/>
      <w:lang w:val="lt-LT"/>
    </w:rPr>
  </w:style>
  <w:style w:type="paragraph" w:styleId="Debesliotekstas">
    <w:name w:val="Balloon Text"/>
    <w:basedOn w:val="prastasis"/>
    <w:rPr>
      <w:rFonts w:ascii="Tahoma" w:hAnsi="Tahoma" w:cs="Tahoma"/>
      <w:sz w:val="16"/>
      <w:szCs w:val="16"/>
    </w:rPr>
  </w:style>
  <w:style w:type="character" w:customStyle="1" w:styleId="DebesliotekstasDiagrama">
    <w:name w:val="Debesėlio tekstas Diagrama"/>
    <w:rPr>
      <w:rFonts w:ascii="Tahoma" w:hAnsi="Tahoma" w:cs="Tahoma"/>
      <w:sz w:val="16"/>
      <w:szCs w:val="16"/>
      <w:lang w:val="lt-LT"/>
    </w:rPr>
  </w:style>
  <w:style w:type="character" w:styleId="Hipersaitas">
    <w:name w:val="Hyperlink"/>
    <w:rPr>
      <w:color w:val="0000FF"/>
      <w:u w:val="single"/>
    </w:rPr>
  </w:style>
  <w:style w:type="character" w:styleId="Komentaronuoroda">
    <w:name w:val="annotation reference"/>
    <w:rPr>
      <w:sz w:val="16"/>
      <w:szCs w:val="16"/>
    </w:rPr>
  </w:style>
  <w:style w:type="paragraph" w:styleId="Komentarotekstas">
    <w:name w:val="annotation text"/>
    <w:basedOn w:val="prastasis"/>
    <w:rPr>
      <w:sz w:val="20"/>
      <w:szCs w:val="20"/>
    </w:rPr>
  </w:style>
  <w:style w:type="character" w:customStyle="1" w:styleId="KomentarotekstasDiagrama">
    <w:name w:val="Komentaro tekstas Diagrama"/>
    <w:rPr>
      <w:lang w:val="lt-LT"/>
    </w:rPr>
  </w:style>
  <w:style w:type="paragraph" w:styleId="Komentarotema">
    <w:name w:val="annotation subject"/>
    <w:basedOn w:val="Komentarotekstas"/>
    <w:next w:val="Komentarotekstas"/>
    <w:rPr>
      <w:b/>
      <w:bCs/>
    </w:rPr>
  </w:style>
  <w:style w:type="character" w:customStyle="1" w:styleId="KomentarotemaDiagrama">
    <w:name w:val="Komentaro tema Diagrama"/>
    <w:rPr>
      <w:b/>
      <w:bCs/>
      <w:lang w:val="lt-LT"/>
    </w:rPr>
  </w:style>
  <w:style w:type="paragraph" w:styleId="Pagrindinistekstas">
    <w:name w:val="Body Text"/>
    <w:basedOn w:val="prastasis"/>
    <w:pPr>
      <w:spacing w:after="120"/>
    </w:pPr>
  </w:style>
  <w:style w:type="character" w:customStyle="1" w:styleId="PagrindinistekstasDiagrama">
    <w:name w:val="Pagrindinis tekstas Diagrama"/>
    <w:rPr>
      <w:sz w:val="24"/>
      <w:szCs w:val="24"/>
      <w:lang w:val="lt-LT"/>
    </w:rPr>
  </w:style>
  <w:style w:type="paragraph" w:styleId="Dokumentoinaostekstas">
    <w:name w:val="endnote text"/>
    <w:basedOn w:val="prastasis"/>
    <w:rPr>
      <w:sz w:val="20"/>
      <w:szCs w:val="20"/>
    </w:rPr>
  </w:style>
  <w:style w:type="character" w:customStyle="1" w:styleId="DokumentoinaostekstasDiagrama">
    <w:name w:val="Dokumento išnašos tekstas Diagrama"/>
    <w:rPr>
      <w:lang w:val="lt-LT"/>
    </w:rPr>
  </w:style>
  <w:style w:type="character" w:styleId="Dokumentoinaosnumeris">
    <w:name w:val="endnote reference"/>
    <w:rPr>
      <w:position w:val="0"/>
      <w:vertAlign w:val="superscript"/>
    </w:rPr>
  </w:style>
  <w:style w:type="character" w:customStyle="1" w:styleId="bluebox1">
    <w:name w:val="bluebox1"/>
  </w:style>
  <w:style w:type="character" w:customStyle="1" w:styleId="PoratDiagrama">
    <w:name w:val="Poraštė Diagrama"/>
    <w:basedOn w:val="Numatytasispastraiposriftas"/>
    <w:rPr>
      <w:sz w:val="24"/>
      <w:szCs w:val="24"/>
      <w:lang w:val="lt-LT"/>
    </w:rPr>
  </w:style>
  <w:style w:type="paragraph" w:styleId="Pataisymai">
    <w:name w:val="Revision"/>
    <w:pPr>
      <w:suppressAutoHyphens/>
    </w:pPr>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937670">
      <w:bodyDiv w:val="1"/>
      <w:marLeft w:val="0"/>
      <w:marRight w:val="0"/>
      <w:marTop w:val="0"/>
      <w:marBottom w:val="0"/>
      <w:divBdr>
        <w:top w:val="none" w:sz="0" w:space="0" w:color="auto"/>
        <w:left w:val="none" w:sz="0" w:space="0" w:color="auto"/>
        <w:bottom w:val="none" w:sz="0" w:space="0" w:color="auto"/>
        <w:right w:val="none" w:sz="0" w:space="0" w:color="auto"/>
      </w:divBdr>
    </w:div>
    <w:div w:id="819882524">
      <w:bodyDiv w:val="1"/>
      <w:marLeft w:val="0"/>
      <w:marRight w:val="0"/>
      <w:marTop w:val="0"/>
      <w:marBottom w:val="0"/>
      <w:divBdr>
        <w:top w:val="none" w:sz="0" w:space="0" w:color="auto"/>
        <w:left w:val="none" w:sz="0" w:space="0" w:color="auto"/>
        <w:bottom w:val="none" w:sz="0" w:space="0" w:color="auto"/>
        <w:right w:val="none" w:sz="0" w:space="0" w:color="auto"/>
      </w:divBdr>
    </w:div>
    <w:div w:id="870915987">
      <w:bodyDiv w:val="1"/>
      <w:marLeft w:val="0"/>
      <w:marRight w:val="0"/>
      <w:marTop w:val="0"/>
      <w:marBottom w:val="0"/>
      <w:divBdr>
        <w:top w:val="none" w:sz="0" w:space="0" w:color="auto"/>
        <w:left w:val="none" w:sz="0" w:space="0" w:color="auto"/>
        <w:bottom w:val="none" w:sz="0" w:space="0" w:color="auto"/>
        <w:right w:val="none" w:sz="0" w:space="0" w:color="auto"/>
      </w:divBdr>
    </w:div>
    <w:div w:id="1313174216">
      <w:bodyDiv w:val="1"/>
      <w:marLeft w:val="0"/>
      <w:marRight w:val="0"/>
      <w:marTop w:val="0"/>
      <w:marBottom w:val="0"/>
      <w:divBdr>
        <w:top w:val="none" w:sz="0" w:space="0" w:color="auto"/>
        <w:left w:val="none" w:sz="0" w:space="0" w:color="auto"/>
        <w:bottom w:val="none" w:sz="0" w:space="0" w:color="auto"/>
        <w:right w:val="none" w:sz="0" w:space="0" w:color="auto"/>
      </w:divBdr>
    </w:div>
    <w:div w:id="1400054600">
      <w:bodyDiv w:val="1"/>
      <w:marLeft w:val="0"/>
      <w:marRight w:val="0"/>
      <w:marTop w:val="0"/>
      <w:marBottom w:val="0"/>
      <w:divBdr>
        <w:top w:val="none" w:sz="0" w:space="0" w:color="auto"/>
        <w:left w:val="none" w:sz="0" w:space="0" w:color="auto"/>
        <w:bottom w:val="none" w:sz="0" w:space="0" w:color="auto"/>
        <w:right w:val="none" w:sz="0" w:space="0" w:color="auto"/>
      </w:divBdr>
    </w:div>
    <w:div w:id="1410616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vilnius.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lnius.lt/savivaldybe/vilniaus-miesto-zenkla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6003</Words>
  <Characters>3422</Characters>
  <Application>Microsoft Office Word</Application>
  <DocSecurity>4</DocSecurity>
  <Lines>28</Lines>
  <Paragraphs>18</Paragraphs>
  <ScaleCrop>false</ScaleCrop>
  <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VILNIAUS MIESTO SAVIVALDYBEI NUOSAVYBĖS TEISE PRIKLAUSANČIO TURTO NUOMOS BEI PANAUDOS</dc:title>
  <dc:subject>1-2167</dc:subject>
  <dc:creator>VILNIAUS MIESTO SAVIVALDYBĖS TARYBA</dc:creator>
  <cp:lastModifiedBy>Renata Lisovska</cp:lastModifiedBy>
  <cp:revision>2</cp:revision>
  <cp:lastPrinted>2022-03-01T10:49:00Z</cp:lastPrinted>
  <dcterms:created xsi:type="dcterms:W3CDTF">2026-01-30T09:13:00Z</dcterms:created>
  <dcterms:modified xsi:type="dcterms:W3CDTF">2026-01-30T09:13:00Z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