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6354" w14:textId="77777777" w:rsidR="008C16DE" w:rsidRDefault="00476785" w:rsidP="00A831D9">
      <w:pPr>
        <w:pStyle w:val="Betarp"/>
        <w:ind w:left="9781"/>
        <w:rPr>
          <w:rFonts w:ascii="Times New Roman" w:hAnsi="Times New Roman" w:cs="Times New Roman"/>
          <w:sz w:val="24"/>
          <w:szCs w:val="24"/>
        </w:rPr>
      </w:pPr>
      <w:r w:rsidRPr="004E779E">
        <w:rPr>
          <w:rFonts w:ascii="Times New Roman" w:hAnsi="Times New Roman" w:cs="Times New Roman"/>
          <w:sz w:val="24"/>
          <w:szCs w:val="24"/>
        </w:rPr>
        <w:t xml:space="preserve">Vilniaus miesto savivaldybės </w:t>
      </w:r>
    </w:p>
    <w:p w14:paraId="675DEE90" w14:textId="75C2789D" w:rsidR="00476785" w:rsidRPr="004E779E" w:rsidRDefault="008C16DE" w:rsidP="00A831D9">
      <w:pPr>
        <w:pStyle w:val="Betarp"/>
        <w:ind w:left="9781"/>
        <w:rPr>
          <w:rFonts w:ascii="Times New Roman" w:hAnsi="Times New Roman" w:cs="Times New Roman"/>
          <w:sz w:val="24"/>
          <w:szCs w:val="24"/>
        </w:rPr>
      </w:pPr>
      <w:r w:rsidRPr="004E779E">
        <w:rPr>
          <w:rFonts w:ascii="Times New Roman" w:hAnsi="Times New Roman" w:cs="Times New Roman"/>
          <w:sz w:val="24"/>
          <w:szCs w:val="24"/>
        </w:rPr>
        <w:t>2025</w:t>
      </w:r>
      <w:r>
        <w:rPr>
          <w:rFonts w:ascii="Times New Roman" w:hAnsi="Times New Roman" w:cs="Times New Roman"/>
          <w:sz w:val="24"/>
          <w:szCs w:val="24"/>
        </w:rPr>
        <w:t>–</w:t>
      </w:r>
      <w:r w:rsidRPr="004E779E">
        <w:rPr>
          <w:rFonts w:ascii="Times New Roman" w:hAnsi="Times New Roman" w:cs="Times New Roman"/>
          <w:sz w:val="24"/>
          <w:szCs w:val="24"/>
        </w:rPr>
        <w:t>2027 met</w:t>
      </w:r>
      <w:r>
        <w:rPr>
          <w:rFonts w:ascii="Times New Roman" w:hAnsi="Times New Roman" w:cs="Times New Roman"/>
          <w:sz w:val="24"/>
          <w:szCs w:val="24"/>
        </w:rPr>
        <w:t>ų</w:t>
      </w:r>
      <w:r w:rsidRPr="004E779E">
        <w:rPr>
          <w:rFonts w:ascii="Times New Roman" w:hAnsi="Times New Roman" w:cs="Times New Roman"/>
          <w:sz w:val="24"/>
          <w:szCs w:val="24"/>
        </w:rPr>
        <w:t xml:space="preserve"> </w:t>
      </w:r>
      <w:r w:rsidR="00476785" w:rsidRPr="004E779E">
        <w:rPr>
          <w:rFonts w:ascii="Times New Roman" w:hAnsi="Times New Roman" w:cs="Times New Roman"/>
          <w:sz w:val="24"/>
          <w:szCs w:val="24"/>
        </w:rPr>
        <w:t xml:space="preserve">tarptautinių festivalių </w:t>
      </w:r>
      <w:r w:rsidR="00D57DA1" w:rsidRPr="004E779E">
        <w:rPr>
          <w:rFonts w:ascii="Times New Roman" w:hAnsi="Times New Roman" w:cs="Times New Roman"/>
          <w:sz w:val="24"/>
          <w:szCs w:val="24"/>
        </w:rPr>
        <w:t>trimečio</w:t>
      </w:r>
      <w:r w:rsidR="00476785" w:rsidRPr="004E779E">
        <w:rPr>
          <w:rFonts w:ascii="Times New Roman" w:hAnsi="Times New Roman" w:cs="Times New Roman"/>
          <w:sz w:val="24"/>
          <w:szCs w:val="24"/>
        </w:rPr>
        <w:t xml:space="preserve"> finansavimo konkurso</w:t>
      </w:r>
      <w:r w:rsidR="00D57DA1" w:rsidRPr="004E779E">
        <w:rPr>
          <w:rFonts w:ascii="Times New Roman" w:hAnsi="Times New Roman" w:cs="Times New Roman"/>
          <w:sz w:val="24"/>
          <w:szCs w:val="24"/>
        </w:rPr>
        <w:t xml:space="preserve"> </w:t>
      </w:r>
      <w:r w:rsidR="00476785" w:rsidRPr="004E779E">
        <w:rPr>
          <w:rFonts w:ascii="Times New Roman" w:hAnsi="Times New Roman" w:cs="Times New Roman"/>
          <w:sz w:val="24"/>
          <w:szCs w:val="24"/>
        </w:rPr>
        <w:t>nuostatų</w:t>
      </w:r>
    </w:p>
    <w:p w14:paraId="1995F084" w14:textId="77777777" w:rsidR="00476785" w:rsidRPr="004E779E" w:rsidRDefault="00476785" w:rsidP="00A831D9">
      <w:pPr>
        <w:pStyle w:val="Betarp"/>
        <w:ind w:left="9781"/>
        <w:rPr>
          <w:rFonts w:ascii="Times New Roman" w:hAnsi="Times New Roman" w:cs="Times New Roman"/>
          <w:sz w:val="24"/>
          <w:szCs w:val="24"/>
        </w:rPr>
      </w:pPr>
      <w:r w:rsidRPr="004E779E">
        <w:rPr>
          <w:rFonts w:ascii="Times New Roman" w:hAnsi="Times New Roman" w:cs="Times New Roman"/>
          <w:sz w:val="24"/>
          <w:szCs w:val="24"/>
        </w:rPr>
        <w:t xml:space="preserve">3 priedas </w:t>
      </w:r>
    </w:p>
    <w:p w14:paraId="1CCFD759" w14:textId="77777777" w:rsidR="00D57DA1" w:rsidRPr="004E779E" w:rsidRDefault="00D57DA1" w:rsidP="004E779E">
      <w:pPr>
        <w:pStyle w:val="Betarp"/>
        <w:rPr>
          <w:rFonts w:ascii="Times New Roman" w:hAnsi="Times New Roman" w:cs="Times New Roman"/>
          <w:sz w:val="24"/>
          <w:szCs w:val="24"/>
        </w:rPr>
      </w:pPr>
    </w:p>
    <w:p w14:paraId="2838C881" w14:textId="77777777" w:rsidR="00476785" w:rsidRPr="004E779E" w:rsidRDefault="00476785"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KULTŪROS IR (AR) MENO FESTIVALIŲ VERTINIMO KRITERIJŲ DETALIZAVIMAS</w:t>
      </w:r>
    </w:p>
    <w:p w14:paraId="55070E99" w14:textId="77777777" w:rsidR="00C964AB" w:rsidRDefault="00C964AB" w:rsidP="00C964AB">
      <w:pPr>
        <w:pStyle w:val="Betarp"/>
        <w:jc w:val="center"/>
        <w:rPr>
          <w:rFonts w:ascii="Times New Roman" w:hAnsi="Times New Roman" w:cs="Times New Roman"/>
          <w:sz w:val="24"/>
          <w:szCs w:val="24"/>
        </w:rPr>
      </w:pPr>
    </w:p>
    <w:p w14:paraId="5B0FDD27" w14:textId="4CB4F425" w:rsidR="00C964AB" w:rsidRPr="004E779E" w:rsidRDefault="00C964AB" w:rsidP="00C964AB">
      <w:pPr>
        <w:pStyle w:val="Betarp"/>
        <w:jc w:val="center"/>
        <w:rPr>
          <w:rFonts w:ascii="Times New Roman" w:hAnsi="Times New Roman" w:cs="Times New Roman"/>
          <w:sz w:val="24"/>
          <w:szCs w:val="24"/>
        </w:rPr>
      </w:pPr>
      <w:r w:rsidRPr="004E779E">
        <w:rPr>
          <w:rFonts w:ascii="Times New Roman" w:hAnsi="Times New Roman" w:cs="Times New Roman"/>
          <w:sz w:val="24"/>
          <w:szCs w:val="24"/>
        </w:rPr>
        <w:t>1 lentelė. Kultūros ir (ar) meno festivalių vertinimo kriterijų sąrašas</w:t>
      </w:r>
    </w:p>
    <w:p w14:paraId="32A8D54D" w14:textId="77777777" w:rsidR="004E779E" w:rsidRPr="00EB3C34" w:rsidRDefault="004E779E" w:rsidP="004E779E">
      <w:pPr>
        <w:pStyle w:val="Betarp"/>
        <w:rPr>
          <w:rFonts w:ascii="Times New Roman" w:hAnsi="Times New Roman" w:cs="Times New Roman"/>
          <w:sz w:val="18"/>
          <w:szCs w:val="18"/>
        </w:rPr>
      </w:pPr>
    </w:p>
    <w:tbl>
      <w:tblPr>
        <w:tblW w:w="14308" w:type="dxa"/>
        <w:tblBorders>
          <w:top w:val="nil"/>
          <w:left w:val="nil"/>
          <w:bottom w:val="nil"/>
          <w:right w:val="nil"/>
          <w:insideH w:val="nil"/>
          <w:insideV w:val="nil"/>
        </w:tblBorders>
        <w:tblLayout w:type="fixed"/>
        <w:tblLook w:val="0600" w:firstRow="0" w:lastRow="0" w:firstColumn="0" w:lastColumn="0" w:noHBand="1" w:noVBand="1"/>
      </w:tblPr>
      <w:tblGrid>
        <w:gridCol w:w="12182"/>
        <w:gridCol w:w="2126"/>
      </w:tblGrid>
      <w:tr w:rsidR="00EB3C34" w:rsidRPr="00E42300" w14:paraId="70ADD9D1" w14:textId="7DD09D53" w:rsidTr="00EB3C34">
        <w:trPr>
          <w:trHeight w:val="300"/>
        </w:trPr>
        <w:tc>
          <w:tcPr>
            <w:tcW w:w="12182" w:type="dxa"/>
            <w:tcBorders>
              <w:top w:val="single" w:sz="7" w:space="0" w:color="000000"/>
              <w:left w:val="single" w:sz="7" w:space="0" w:color="000000"/>
              <w:bottom w:val="single" w:sz="7" w:space="0" w:color="000000"/>
              <w:right w:val="single" w:sz="4" w:space="0" w:color="auto"/>
            </w:tcBorders>
            <w:shd w:val="clear" w:color="auto" w:fill="BFBFBF"/>
            <w:tcMar>
              <w:top w:w="0" w:type="dxa"/>
              <w:left w:w="100" w:type="dxa"/>
              <w:bottom w:w="0" w:type="dxa"/>
              <w:right w:w="100" w:type="dxa"/>
            </w:tcMar>
          </w:tcPr>
          <w:p w14:paraId="2570BA75" w14:textId="72520F45" w:rsidR="00EB3C34" w:rsidRPr="004E779E" w:rsidRDefault="00EB3C34"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Kultūros ir (ar) meno festivalių vertinimo kriterijai</w:t>
            </w:r>
          </w:p>
        </w:tc>
        <w:tc>
          <w:tcPr>
            <w:tcW w:w="2126" w:type="dxa"/>
            <w:tcBorders>
              <w:top w:val="single" w:sz="7" w:space="0" w:color="000000"/>
              <w:left w:val="single" w:sz="4" w:space="0" w:color="auto"/>
              <w:bottom w:val="single" w:sz="7" w:space="0" w:color="000000"/>
              <w:right w:val="single" w:sz="7" w:space="0" w:color="000000"/>
            </w:tcBorders>
            <w:shd w:val="clear" w:color="auto" w:fill="BFBFBF"/>
          </w:tcPr>
          <w:p w14:paraId="4730643A" w14:textId="641F1DDE" w:rsidR="00EB3C34" w:rsidRPr="004E779E" w:rsidRDefault="00EB3C34" w:rsidP="00EB3C34">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Balai</w:t>
            </w:r>
          </w:p>
        </w:tc>
      </w:tr>
      <w:tr w:rsidR="00476785" w:rsidRPr="00E42300" w14:paraId="625DAE29"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683E61EA" w14:textId="77777777"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1. Festivalio programos kultūrinė, meninė kokybė, išsikelti kūrybiniai iššūkiai</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3C3F4598" w14:textId="284D9775"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30</w:t>
            </w:r>
          </w:p>
        </w:tc>
      </w:tr>
      <w:tr w:rsidR="00476785" w:rsidRPr="00E42300" w14:paraId="3FFA2359" w14:textId="77777777" w:rsidTr="00EB3C34">
        <w:trPr>
          <w:trHeight w:val="585"/>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3EEF41D9" w14:textId="34A26102"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2. Festivalio aktualumas ir reikšmingumas Vilniaus miestui bei svarba Vilniaus miesto kultūros, meno raidai, festivalio</w:t>
            </w:r>
            <w:r w:rsidR="00C95127">
              <w:rPr>
                <w:rFonts w:ascii="Times New Roman" w:hAnsi="Times New Roman" w:cs="Times New Roman"/>
                <w:sz w:val="24"/>
                <w:szCs w:val="24"/>
              </w:rPr>
              <w:t xml:space="preserve"> </w:t>
            </w:r>
            <w:r w:rsidRPr="004E779E">
              <w:rPr>
                <w:rFonts w:ascii="Times New Roman" w:hAnsi="Times New Roman" w:cs="Times New Roman"/>
                <w:sz w:val="24"/>
                <w:szCs w:val="24"/>
              </w:rPr>
              <w:t>išliekamoji vertė</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7BBDEB55" w14:textId="43B83ADF"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30</w:t>
            </w:r>
          </w:p>
        </w:tc>
      </w:tr>
      <w:tr w:rsidR="00476785" w:rsidRPr="00E42300" w14:paraId="5D3993D4"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7A2AF6C1" w14:textId="77777777"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3. Pareiškėjo (organizacijos) ir jo pagrindinių organizatorių (komandos) pasirengimas bei patirtis vykdant festivalius</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5D4939C1" w14:textId="0DB74EE9"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20</w:t>
            </w:r>
          </w:p>
        </w:tc>
      </w:tr>
      <w:tr w:rsidR="00476785" w:rsidRPr="00E42300" w14:paraId="1E6F45B0" w14:textId="77777777" w:rsidTr="00EB3C34">
        <w:trPr>
          <w:trHeight w:val="285"/>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04E90961" w14:textId="77777777"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4. Festivalio sukuriama ekonominė vertė</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7B198E26" w14:textId="4C5B0893"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20</w:t>
            </w:r>
          </w:p>
        </w:tc>
      </w:tr>
      <w:tr w:rsidR="00476785" w:rsidRPr="00E42300" w14:paraId="6A037D5A"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2DD12A69" w14:textId="77777777"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5. Festivalio sąmatos tikslingumas ir pagrįstumas, finansų valdymas</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4C54BDD5" w14:textId="5B64D7A0"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15</w:t>
            </w:r>
          </w:p>
        </w:tc>
      </w:tr>
      <w:tr w:rsidR="00476785" w:rsidRPr="00E42300" w14:paraId="28B96BA8"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22ECD1E5" w14:textId="77777777"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6. Festivalio komunikacija ir viešinimas, prieinamumo didinimas</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723CFCC1" w14:textId="46B1085D"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15</w:t>
            </w:r>
          </w:p>
        </w:tc>
      </w:tr>
      <w:tr w:rsidR="00476785" w:rsidRPr="00E42300" w14:paraId="2DBABED9"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6C63C31A" w14:textId="70825FAF"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7. Festivalio tvarūs aplinkosaugos sprendimai</w:t>
            </w:r>
            <w:r w:rsidR="00077E6E">
              <w:rPr>
                <w:rFonts w:ascii="Times New Roman" w:hAnsi="Times New Roman" w:cs="Times New Roman"/>
                <w:sz w:val="24"/>
                <w:szCs w:val="24"/>
              </w:rPr>
              <w:t>*</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4A40A9B1" w14:textId="109ABF90"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10</w:t>
            </w:r>
          </w:p>
        </w:tc>
      </w:tr>
      <w:tr w:rsidR="00476785" w:rsidRPr="00E42300" w14:paraId="3C78E459"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auto"/>
            <w:tcMar>
              <w:top w:w="0" w:type="dxa"/>
              <w:left w:w="100" w:type="dxa"/>
              <w:bottom w:w="0" w:type="dxa"/>
              <w:right w:w="100" w:type="dxa"/>
            </w:tcMar>
          </w:tcPr>
          <w:p w14:paraId="7038529C" w14:textId="3A30AED8" w:rsidR="00476785" w:rsidRPr="004E779E" w:rsidRDefault="00476785" w:rsidP="004E779E">
            <w:pPr>
              <w:pStyle w:val="Betarp"/>
              <w:rPr>
                <w:rFonts w:ascii="Times New Roman" w:hAnsi="Times New Roman" w:cs="Times New Roman"/>
                <w:sz w:val="24"/>
                <w:szCs w:val="24"/>
              </w:rPr>
            </w:pPr>
            <w:r w:rsidRPr="004E779E">
              <w:rPr>
                <w:rFonts w:ascii="Times New Roman" w:hAnsi="Times New Roman" w:cs="Times New Roman"/>
                <w:sz w:val="24"/>
                <w:szCs w:val="24"/>
              </w:rPr>
              <w:t>8. Festivalio universalaus dizaino sprendimai*</w:t>
            </w:r>
            <w:r w:rsidR="00077E6E">
              <w:rPr>
                <w:rFonts w:ascii="Times New Roman" w:hAnsi="Times New Roman" w:cs="Times New Roman"/>
                <w:sz w:val="24"/>
                <w:szCs w:val="24"/>
              </w:rPr>
              <w:t>*</w:t>
            </w:r>
          </w:p>
        </w:tc>
        <w:tc>
          <w:tcPr>
            <w:tcW w:w="2126" w:type="dxa"/>
            <w:tcBorders>
              <w:top w:val="nil"/>
              <w:left w:val="single" w:sz="4" w:space="0" w:color="auto"/>
              <w:bottom w:val="single" w:sz="7" w:space="0" w:color="000000"/>
              <w:right w:val="single" w:sz="7" w:space="0" w:color="000000"/>
            </w:tcBorders>
            <w:shd w:val="clear" w:color="auto" w:fill="auto"/>
            <w:tcMar>
              <w:top w:w="0" w:type="dxa"/>
              <w:left w:w="100" w:type="dxa"/>
              <w:bottom w:w="0" w:type="dxa"/>
              <w:right w:w="100" w:type="dxa"/>
            </w:tcMar>
            <w:vAlign w:val="center"/>
          </w:tcPr>
          <w:p w14:paraId="3BC62B53" w14:textId="1BB3C0BF" w:rsidR="00476785" w:rsidRPr="004E779E" w:rsidRDefault="00476785"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r w:rsidR="00E37788">
              <w:rPr>
                <w:rFonts w:ascii="Times New Roman" w:hAnsi="Times New Roman" w:cs="Times New Roman"/>
                <w:sz w:val="24"/>
                <w:szCs w:val="24"/>
              </w:rPr>
              <w:t>–</w:t>
            </w:r>
            <w:r w:rsidRPr="004E779E">
              <w:rPr>
                <w:rFonts w:ascii="Times New Roman" w:hAnsi="Times New Roman" w:cs="Times New Roman"/>
                <w:sz w:val="24"/>
                <w:szCs w:val="24"/>
              </w:rPr>
              <w:t>10</w:t>
            </w:r>
          </w:p>
        </w:tc>
      </w:tr>
      <w:tr w:rsidR="00476785" w:rsidRPr="00E42300" w14:paraId="1F6ECBFE" w14:textId="77777777" w:rsidTr="00EB3C34">
        <w:trPr>
          <w:trHeight w:val="300"/>
        </w:trPr>
        <w:tc>
          <w:tcPr>
            <w:tcW w:w="12182" w:type="dxa"/>
            <w:tcBorders>
              <w:top w:val="nil"/>
              <w:left w:val="single" w:sz="7" w:space="0" w:color="000000"/>
              <w:bottom w:val="single" w:sz="7" w:space="0" w:color="000000"/>
              <w:right w:val="single" w:sz="4" w:space="0" w:color="auto"/>
            </w:tcBorders>
            <w:shd w:val="clear" w:color="auto" w:fill="F2F2F2"/>
            <w:tcMar>
              <w:top w:w="0" w:type="dxa"/>
              <w:left w:w="100" w:type="dxa"/>
              <w:bottom w:w="0" w:type="dxa"/>
              <w:right w:w="100" w:type="dxa"/>
            </w:tcMar>
          </w:tcPr>
          <w:p w14:paraId="04DCF1F8" w14:textId="59F61329" w:rsidR="00476785" w:rsidRPr="004E779E" w:rsidRDefault="00E37788" w:rsidP="004E779E">
            <w:pPr>
              <w:pStyle w:val="Betarp"/>
              <w:jc w:val="right"/>
              <w:rPr>
                <w:rFonts w:ascii="Times New Roman" w:hAnsi="Times New Roman" w:cs="Times New Roman"/>
                <w:b/>
                <w:bCs/>
                <w:sz w:val="24"/>
                <w:szCs w:val="24"/>
              </w:rPr>
            </w:pPr>
            <w:r>
              <w:rPr>
                <w:rFonts w:ascii="Times New Roman" w:hAnsi="Times New Roman" w:cs="Times New Roman"/>
                <w:b/>
                <w:bCs/>
                <w:sz w:val="24"/>
                <w:szCs w:val="24"/>
              </w:rPr>
              <w:t>Iš v</w:t>
            </w:r>
            <w:r w:rsidR="00476785" w:rsidRPr="004E779E">
              <w:rPr>
                <w:rFonts w:ascii="Times New Roman" w:hAnsi="Times New Roman" w:cs="Times New Roman"/>
                <w:b/>
                <w:bCs/>
                <w:sz w:val="24"/>
                <w:szCs w:val="24"/>
              </w:rPr>
              <w:t>iso:</w:t>
            </w:r>
          </w:p>
        </w:tc>
        <w:tc>
          <w:tcPr>
            <w:tcW w:w="2126" w:type="dxa"/>
            <w:tcBorders>
              <w:top w:val="nil"/>
              <w:left w:val="single" w:sz="4" w:space="0" w:color="auto"/>
              <w:bottom w:val="single" w:sz="7" w:space="0" w:color="000000"/>
              <w:right w:val="single" w:sz="7" w:space="0" w:color="000000"/>
            </w:tcBorders>
            <w:shd w:val="clear" w:color="auto" w:fill="F2F2F2"/>
            <w:tcMar>
              <w:top w:w="0" w:type="dxa"/>
              <w:left w:w="100" w:type="dxa"/>
              <w:bottom w:w="0" w:type="dxa"/>
              <w:right w:w="100" w:type="dxa"/>
            </w:tcMar>
          </w:tcPr>
          <w:p w14:paraId="2B3B5D16" w14:textId="77777777" w:rsidR="00476785" w:rsidRPr="004E779E" w:rsidRDefault="00476785"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150</w:t>
            </w:r>
          </w:p>
        </w:tc>
      </w:tr>
    </w:tbl>
    <w:p w14:paraId="42EE8480" w14:textId="77777777" w:rsidR="00C964AB" w:rsidRPr="00C95127" w:rsidRDefault="00C964AB" w:rsidP="004E779E">
      <w:pPr>
        <w:pStyle w:val="Betarp"/>
        <w:jc w:val="center"/>
        <w:rPr>
          <w:rFonts w:ascii="Times New Roman" w:hAnsi="Times New Roman" w:cs="Times New Roman"/>
        </w:rPr>
      </w:pPr>
    </w:p>
    <w:p w14:paraId="6DA4760A" w14:textId="46D3576E" w:rsidR="00C964AB" w:rsidRDefault="00C964AB" w:rsidP="00C964AB">
      <w:pPr>
        <w:pStyle w:val="Betarp"/>
        <w:jc w:val="center"/>
        <w:rPr>
          <w:rFonts w:ascii="Times New Roman" w:hAnsi="Times New Roman" w:cs="Times New Roman"/>
          <w:sz w:val="24"/>
          <w:szCs w:val="24"/>
        </w:rPr>
      </w:pPr>
      <w:r w:rsidRPr="004E779E">
        <w:rPr>
          <w:rFonts w:ascii="Times New Roman" w:hAnsi="Times New Roman" w:cs="Times New Roman"/>
          <w:sz w:val="24"/>
          <w:szCs w:val="24"/>
        </w:rPr>
        <w:t>2 lentelė. Kultūros ir (ar) meno festivalių vertinimo kriterijų detalizavimas</w:t>
      </w:r>
    </w:p>
    <w:p w14:paraId="7645FBF3" w14:textId="6D3403A1" w:rsidR="00476785" w:rsidRPr="00EB3C34" w:rsidRDefault="00476785" w:rsidP="004E779E">
      <w:pPr>
        <w:pStyle w:val="Betarp"/>
        <w:rPr>
          <w:rFonts w:ascii="Times New Roman" w:hAnsi="Times New Roman" w:cs="Times New Roman"/>
          <w:sz w:val="20"/>
          <w:szCs w:val="20"/>
        </w:rPr>
      </w:pPr>
    </w:p>
    <w:tbl>
      <w:tblPr>
        <w:tblW w:w="14307" w:type="dxa"/>
        <w:tblBorders>
          <w:top w:val="nil"/>
          <w:left w:val="nil"/>
          <w:bottom w:val="nil"/>
          <w:right w:val="nil"/>
          <w:insideH w:val="nil"/>
          <w:insideV w:val="nil"/>
        </w:tblBorders>
        <w:tblLayout w:type="fixed"/>
        <w:tblLook w:val="0600" w:firstRow="0" w:lastRow="0" w:firstColumn="0" w:lastColumn="0" w:noHBand="1" w:noVBand="1"/>
      </w:tblPr>
      <w:tblGrid>
        <w:gridCol w:w="701"/>
        <w:gridCol w:w="2550"/>
        <w:gridCol w:w="2551"/>
        <w:gridCol w:w="2268"/>
        <w:gridCol w:w="6237"/>
      </w:tblGrid>
      <w:tr w:rsidR="004E779E" w:rsidRPr="00E42300" w14:paraId="567CD4A5" w14:textId="77777777" w:rsidTr="00C95127">
        <w:tc>
          <w:tcPr>
            <w:tcW w:w="14307" w:type="dxa"/>
            <w:gridSpan w:val="5"/>
            <w:tcBorders>
              <w:top w:val="single" w:sz="8" w:space="0" w:color="000000"/>
              <w:left w:val="single" w:sz="8" w:space="0" w:color="000000"/>
              <w:bottom w:val="single" w:sz="7" w:space="0" w:color="000000"/>
              <w:right w:val="single" w:sz="7" w:space="0" w:color="000000"/>
            </w:tcBorders>
            <w:shd w:val="clear" w:color="auto" w:fill="BFBFBF"/>
            <w:tcMar>
              <w:top w:w="0" w:type="dxa"/>
              <w:left w:w="100" w:type="dxa"/>
              <w:bottom w:w="0" w:type="dxa"/>
              <w:right w:w="100" w:type="dxa"/>
            </w:tcMar>
          </w:tcPr>
          <w:p w14:paraId="75DF9F79" w14:textId="77777777" w:rsidR="004E779E" w:rsidRPr="004E779E" w:rsidRDefault="004E779E"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Kultūros ir (ar) meno festivalių vertinimo kriterijų detalizavimas</w:t>
            </w:r>
          </w:p>
        </w:tc>
      </w:tr>
      <w:tr w:rsidR="004E779E" w:rsidRPr="00E42300" w14:paraId="7E55820C" w14:textId="77777777" w:rsidTr="00C95127">
        <w:trPr>
          <w:trHeight w:val="15"/>
        </w:trPr>
        <w:tc>
          <w:tcPr>
            <w:tcW w:w="701" w:type="dxa"/>
            <w:tcBorders>
              <w:top w:val="nil"/>
              <w:left w:val="single" w:sz="8" w:space="0" w:color="000000"/>
              <w:bottom w:val="single" w:sz="7" w:space="0" w:color="000000"/>
              <w:right w:val="single" w:sz="7" w:space="0" w:color="000000"/>
            </w:tcBorders>
            <w:shd w:val="clear" w:color="auto" w:fill="F2F2F2"/>
            <w:tcMar>
              <w:top w:w="0" w:type="dxa"/>
              <w:left w:w="100" w:type="dxa"/>
              <w:bottom w:w="0" w:type="dxa"/>
              <w:right w:w="100" w:type="dxa"/>
            </w:tcMar>
            <w:vAlign w:val="center"/>
          </w:tcPr>
          <w:p w14:paraId="0DF6ACFD" w14:textId="77777777" w:rsidR="004E779E" w:rsidRPr="004E779E" w:rsidRDefault="004E779E"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Eilės nr.</w:t>
            </w:r>
          </w:p>
        </w:tc>
        <w:tc>
          <w:tcPr>
            <w:tcW w:w="2550"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vAlign w:val="center"/>
          </w:tcPr>
          <w:p w14:paraId="4B5720BA" w14:textId="77777777" w:rsidR="004E779E" w:rsidRPr="004E779E" w:rsidRDefault="004E779E"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Vertinimo kriterijus ir (ar) jo sudėtinės dalys</w:t>
            </w:r>
          </w:p>
        </w:tc>
        <w:tc>
          <w:tcPr>
            <w:tcW w:w="2551"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vAlign w:val="center"/>
          </w:tcPr>
          <w:p w14:paraId="61C71BE3" w14:textId="45071044" w:rsidR="004E779E" w:rsidRPr="004E779E" w:rsidRDefault="004E779E" w:rsidP="00C95127">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Vertinimo kriterijaus ir</w:t>
            </w:r>
            <w:r w:rsidR="00C95127">
              <w:rPr>
                <w:rFonts w:ascii="Times New Roman" w:hAnsi="Times New Roman" w:cs="Times New Roman"/>
                <w:b/>
                <w:bCs/>
                <w:sz w:val="24"/>
                <w:szCs w:val="24"/>
              </w:rPr>
              <w:t xml:space="preserve"> </w:t>
            </w:r>
            <w:r w:rsidRPr="004E779E">
              <w:rPr>
                <w:rFonts w:ascii="Times New Roman" w:hAnsi="Times New Roman" w:cs="Times New Roman"/>
                <w:b/>
                <w:bCs/>
                <w:sz w:val="24"/>
                <w:szCs w:val="24"/>
              </w:rPr>
              <w:t>(ar) jo sudėtinės dalies aprašas</w:t>
            </w:r>
          </w:p>
        </w:tc>
        <w:tc>
          <w:tcPr>
            <w:tcW w:w="2268"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vAlign w:val="center"/>
          </w:tcPr>
          <w:p w14:paraId="2E85C668" w14:textId="77777777" w:rsidR="004E779E" w:rsidRPr="004E779E" w:rsidRDefault="004E779E" w:rsidP="004E779E">
            <w:pPr>
              <w:pStyle w:val="Betarp"/>
              <w:ind w:left="-138" w:right="-135"/>
              <w:jc w:val="center"/>
              <w:rPr>
                <w:rFonts w:ascii="Times New Roman" w:hAnsi="Times New Roman" w:cs="Times New Roman"/>
                <w:b/>
                <w:bCs/>
                <w:sz w:val="24"/>
                <w:szCs w:val="24"/>
              </w:rPr>
            </w:pPr>
            <w:r w:rsidRPr="004E779E">
              <w:rPr>
                <w:rFonts w:ascii="Times New Roman" w:hAnsi="Times New Roman" w:cs="Times New Roman"/>
                <w:b/>
                <w:bCs/>
                <w:sz w:val="24"/>
                <w:szCs w:val="24"/>
              </w:rPr>
              <w:t>Vertinant atitiktį vertinimo kriterijui ir (ar) jo sudėtinei daliai galimi skirti balai</w:t>
            </w:r>
          </w:p>
        </w:tc>
        <w:tc>
          <w:tcPr>
            <w:tcW w:w="6237" w:type="dxa"/>
            <w:tcBorders>
              <w:top w:val="nil"/>
              <w:left w:val="nil"/>
              <w:bottom w:val="single" w:sz="7" w:space="0" w:color="000000"/>
              <w:right w:val="single" w:sz="7" w:space="0" w:color="000000"/>
            </w:tcBorders>
            <w:shd w:val="clear" w:color="auto" w:fill="F2F2F2"/>
            <w:tcMar>
              <w:top w:w="0" w:type="dxa"/>
              <w:left w:w="100" w:type="dxa"/>
              <w:bottom w:w="0" w:type="dxa"/>
              <w:right w:w="100" w:type="dxa"/>
            </w:tcMar>
            <w:vAlign w:val="center"/>
          </w:tcPr>
          <w:p w14:paraId="5D194FAF" w14:textId="77777777" w:rsidR="004E779E" w:rsidRPr="004E779E" w:rsidRDefault="004E779E" w:rsidP="004E779E">
            <w:pPr>
              <w:pStyle w:val="Betarp"/>
              <w:jc w:val="center"/>
              <w:rPr>
                <w:rFonts w:ascii="Times New Roman" w:hAnsi="Times New Roman" w:cs="Times New Roman"/>
                <w:b/>
                <w:bCs/>
                <w:sz w:val="24"/>
                <w:szCs w:val="24"/>
              </w:rPr>
            </w:pPr>
            <w:r w:rsidRPr="004E779E">
              <w:rPr>
                <w:rFonts w:ascii="Times New Roman" w:hAnsi="Times New Roman" w:cs="Times New Roman"/>
                <w:b/>
                <w:bCs/>
                <w:sz w:val="24"/>
                <w:szCs w:val="24"/>
              </w:rPr>
              <w:t>Rekomendacija vertinimą atliekančiai komisijai</w:t>
            </w:r>
          </w:p>
        </w:tc>
      </w:tr>
      <w:tr w:rsidR="004E779E" w:rsidRPr="004E779E" w14:paraId="60BC82FA" w14:textId="77777777" w:rsidTr="00EB3C34">
        <w:trPr>
          <w:trHeight w:val="680"/>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316B01FE"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1.</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1383C05" w14:textId="77777777" w:rsidR="004E779E" w:rsidRPr="00A831D9" w:rsidRDefault="004E779E" w:rsidP="004E779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programos kultūrinė, meninė kokybė, išsikelti kūrybiniai iššūkiai</w:t>
            </w:r>
          </w:p>
          <w:p w14:paraId="1563885A" w14:textId="3146F3F7" w:rsidR="004E779E" w:rsidRPr="004E779E" w:rsidRDefault="004E779E" w:rsidP="004E779E">
            <w:pPr>
              <w:pStyle w:val="Betarp"/>
              <w:jc w:val="center"/>
              <w:rPr>
                <w:rFonts w:ascii="Times New Roman" w:hAnsi="Times New Roman" w:cs="Times New Roman"/>
                <w:sz w:val="24"/>
                <w:szCs w:val="24"/>
              </w:rPr>
            </w:pPr>
          </w:p>
          <w:p w14:paraId="267293FA"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30 balų)</w:t>
            </w: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4A3A8E7"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 xml:space="preserve">Kultūros ir meno festivalio turinys kokybiškas, prasmingai prisideda prie visuomenės skatinimo pažinti kultūros ir meno sritį. Festivalyje dalyvauja profesionalūs </w:t>
            </w:r>
            <w:r w:rsidRPr="004E779E">
              <w:rPr>
                <w:rFonts w:ascii="Times New Roman" w:hAnsi="Times New Roman" w:cs="Times New Roman"/>
                <w:sz w:val="24"/>
                <w:szCs w:val="24"/>
              </w:rPr>
              <w:lastRenderedPageBreak/>
              <w:t>dalyviai, aiškiai apibrėžtos jų funkcijos projekte. Kultūros ir meno festivalio forma leidžia įgyvendinti išsikeltus tikslus, iššūkius</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593598B"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lastRenderedPageBreak/>
              <w:t>30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0DF091A"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30 balų, jeigu veikla, kuriai prašomas skirti finansavimas, visiškai atitinka vertinimo kriterijaus ir (ar) jo sudėtinės dalies aprašą (</w:t>
            </w:r>
            <w:r w:rsidRPr="00A831D9">
              <w:rPr>
                <w:rFonts w:ascii="Times New Roman" w:hAnsi="Times New Roman" w:cs="Times New Roman"/>
                <w:i/>
                <w:iCs/>
                <w:sz w:val="24"/>
                <w:szCs w:val="24"/>
              </w:rPr>
              <w:t>detaliai pateikti visi aprašo aspektai</w:t>
            </w:r>
            <w:r w:rsidRPr="004E779E">
              <w:rPr>
                <w:rFonts w:ascii="Times New Roman" w:hAnsi="Times New Roman" w:cs="Times New Roman"/>
                <w:sz w:val="24"/>
                <w:szCs w:val="24"/>
              </w:rPr>
              <w:t>)</w:t>
            </w:r>
          </w:p>
        </w:tc>
      </w:tr>
      <w:tr w:rsidR="004E779E" w:rsidRPr="004E779E" w14:paraId="794C8645" w14:textId="77777777" w:rsidTr="00C95127">
        <w:trPr>
          <w:trHeight w:val="36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AF99BE5"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DE6953"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7B536B"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D3C078A"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23</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2FA008B" w14:textId="1620818B"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23 bal</w:t>
            </w:r>
            <w:r w:rsidR="00242CF5">
              <w:rPr>
                <w:rFonts w:ascii="Times New Roman" w:hAnsi="Times New Roman" w:cs="Times New Roman"/>
                <w:sz w:val="24"/>
                <w:szCs w:val="24"/>
              </w:rPr>
              <w:t>ais</w:t>
            </w:r>
            <w:r w:rsidRPr="004E779E">
              <w:rPr>
                <w:rFonts w:ascii="Times New Roman" w:hAnsi="Times New Roman" w:cs="Times New Roman"/>
                <w:sz w:val="24"/>
                <w:szCs w:val="24"/>
              </w:rPr>
              <w:t>, jeigu veikla, kuriai prašomas skirti finansavimas, vertinimo kriterijaus ir (ar) jo sudėtinės dalies aprašą atitinka daugiau nei vidutiniškai (</w:t>
            </w:r>
            <w:r w:rsidRPr="00A831D9">
              <w:rPr>
                <w:rFonts w:ascii="Times New Roman" w:hAnsi="Times New Roman" w:cs="Times New Roman"/>
                <w:i/>
                <w:iCs/>
                <w:sz w:val="24"/>
                <w:szCs w:val="24"/>
              </w:rPr>
              <w:t>pateikti visi aprašo aspektai</w:t>
            </w:r>
            <w:r w:rsidRPr="004E779E">
              <w:rPr>
                <w:rFonts w:ascii="Times New Roman" w:hAnsi="Times New Roman" w:cs="Times New Roman"/>
                <w:sz w:val="24"/>
                <w:szCs w:val="24"/>
              </w:rPr>
              <w:t>)</w:t>
            </w:r>
          </w:p>
        </w:tc>
      </w:tr>
      <w:tr w:rsidR="004E779E" w:rsidRPr="004E779E" w14:paraId="0834F65F" w14:textId="77777777" w:rsidTr="00C95127">
        <w:trPr>
          <w:trHeight w:val="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7C810A9"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133E628"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11604D"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8A846A9"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AAB8F52"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vertinimo kriterijaus ir (ar) jo sudėtinės dalies aprašą atitinka vidutiniškai</w:t>
            </w:r>
          </w:p>
        </w:tc>
      </w:tr>
      <w:tr w:rsidR="004E779E" w:rsidRPr="004E779E" w14:paraId="1724C163" w14:textId="77777777" w:rsidTr="00C95127">
        <w:trPr>
          <w:trHeight w:val="281"/>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2DC5388"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7D6B04"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7F2D6E"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E988C"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A2F068D"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10 balų, jeigu veikla, kuriai prašomas skirti finansavimas, vertinimo kriterijaus ir (ar) jo sudėtinės dalies aprašą atitinka mažiau nei vidutiniškai</w:t>
            </w:r>
          </w:p>
        </w:tc>
      </w:tr>
      <w:tr w:rsidR="004E779E" w:rsidRPr="004E779E" w14:paraId="6DCC289C" w14:textId="77777777" w:rsidTr="00C95127">
        <w:trPr>
          <w:trHeight w:val="256"/>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81BA277"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734B593"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26BC78"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51908EF"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787B48"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5 balais, jeigu veikla, kuriai prašomas skirti finansavimas, vertinimo kriterijaus ir (ar) jo sudėtinės dalies aprašą atitinka minimaliai</w:t>
            </w:r>
          </w:p>
        </w:tc>
      </w:tr>
      <w:tr w:rsidR="004E779E" w:rsidRPr="004E779E" w14:paraId="25EB8D17" w14:textId="77777777" w:rsidTr="00C95127">
        <w:trPr>
          <w:trHeight w:val="33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3EE966"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8CCA4B"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83969BA"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99CD2D"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061118F"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7BEDDA8D" w14:textId="77777777" w:rsidTr="00C95127">
        <w:trPr>
          <w:trHeight w:val="960"/>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5890826C"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2.</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AE8459F" w14:textId="77777777" w:rsidR="004E779E" w:rsidRPr="00A831D9" w:rsidRDefault="004E779E" w:rsidP="004E779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aktualumas ir reikšmingumas Vilniaus miestui bei svarba Vilniaus miesto kultūros, meno raidai, festivalio išliekamoji vertė</w:t>
            </w:r>
          </w:p>
          <w:p w14:paraId="403B5CF5" w14:textId="77777777" w:rsidR="004E779E" w:rsidRPr="004E779E" w:rsidRDefault="004E779E" w:rsidP="004E779E">
            <w:pPr>
              <w:pStyle w:val="Betarp"/>
              <w:jc w:val="center"/>
              <w:rPr>
                <w:rFonts w:ascii="Times New Roman" w:hAnsi="Times New Roman" w:cs="Times New Roman"/>
                <w:sz w:val="24"/>
                <w:szCs w:val="24"/>
              </w:rPr>
            </w:pPr>
          </w:p>
          <w:p w14:paraId="7BC3BD2C"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30 balų)</w:t>
            </w: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F3D4E14" w14:textId="39263D7C"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Festivalio idėja aktuali, originali, savalaikė, prasminga Vilniaus miesto kultūros lauko kontekste, prisidedanti prie Vilniaus miesto kultūros pažinimo skatinimo. Veikla yra tęstinė arba turi tęstinumo perspektyvas. Festivalis turi istorinę svarbą miesto gyventojams, svečiams, prisideda prie Vilniaus miesto garsinimo Lietuvoje ir užsienyje</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DE909F2"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30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02F30A0"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30 balų, jeigu veikla, kuriai prašomas skirti finansavimas, visiškai atitinka vertinimo kriterijaus ir (ar) jo sudėtinės dalies aprašą (</w:t>
            </w:r>
            <w:r w:rsidRPr="00A831D9">
              <w:rPr>
                <w:rFonts w:ascii="Times New Roman" w:hAnsi="Times New Roman" w:cs="Times New Roman"/>
                <w:i/>
                <w:iCs/>
                <w:sz w:val="24"/>
                <w:szCs w:val="24"/>
              </w:rPr>
              <w:t>detaliai pateikti visi aprašo aspektai</w:t>
            </w:r>
            <w:r w:rsidRPr="004E779E">
              <w:rPr>
                <w:rFonts w:ascii="Times New Roman" w:hAnsi="Times New Roman" w:cs="Times New Roman"/>
                <w:sz w:val="24"/>
                <w:szCs w:val="24"/>
              </w:rPr>
              <w:t>)</w:t>
            </w:r>
          </w:p>
        </w:tc>
      </w:tr>
      <w:tr w:rsidR="004E779E" w:rsidRPr="004E779E" w14:paraId="0D035D71" w14:textId="77777777" w:rsidTr="00C95127">
        <w:trPr>
          <w:trHeight w:val="84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E659B7"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0CC37C"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B42539"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4049F86"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23</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068AAC7" w14:textId="32738493"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23 bal</w:t>
            </w:r>
            <w:r w:rsidR="00F968AB">
              <w:rPr>
                <w:rFonts w:ascii="Times New Roman" w:hAnsi="Times New Roman" w:cs="Times New Roman"/>
                <w:sz w:val="24"/>
                <w:szCs w:val="24"/>
              </w:rPr>
              <w:t>ais</w:t>
            </w:r>
            <w:r w:rsidRPr="004E779E">
              <w:rPr>
                <w:rFonts w:ascii="Times New Roman" w:hAnsi="Times New Roman" w:cs="Times New Roman"/>
                <w:sz w:val="24"/>
                <w:szCs w:val="24"/>
              </w:rPr>
              <w:t>, jeigu veikla, kuriai prašomas skirti finansavimas, vertinimo kriterijaus ir (ar) jo sudėtinės dalies aprašą atitinka daugiau nei vidutiniškai</w:t>
            </w:r>
            <w:r w:rsidR="00A831D9">
              <w:rPr>
                <w:rFonts w:ascii="Times New Roman" w:hAnsi="Times New Roman" w:cs="Times New Roman"/>
                <w:sz w:val="24"/>
                <w:szCs w:val="24"/>
              </w:rPr>
              <w:t xml:space="preserve"> </w:t>
            </w:r>
            <w:r w:rsidR="00A831D9" w:rsidRPr="004E779E">
              <w:rPr>
                <w:rFonts w:ascii="Times New Roman" w:hAnsi="Times New Roman" w:cs="Times New Roman"/>
                <w:sz w:val="24"/>
                <w:szCs w:val="24"/>
              </w:rPr>
              <w:t>(</w:t>
            </w:r>
            <w:r w:rsidR="00A831D9" w:rsidRPr="00A831D9">
              <w:rPr>
                <w:rFonts w:ascii="Times New Roman" w:hAnsi="Times New Roman" w:cs="Times New Roman"/>
                <w:i/>
                <w:iCs/>
                <w:sz w:val="24"/>
                <w:szCs w:val="24"/>
              </w:rPr>
              <w:t>pateikti visi aprašo aspektai</w:t>
            </w:r>
            <w:r w:rsidR="00A831D9" w:rsidRPr="004E779E">
              <w:rPr>
                <w:rFonts w:ascii="Times New Roman" w:hAnsi="Times New Roman" w:cs="Times New Roman"/>
                <w:sz w:val="24"/>
                <w:szCs w:val="24"/>
              </w:rPr>
              <w:t>)</w:t>
            </w:r>
          </w:p>
        </w:tc>
      </w:tr>
      <w:tr w:rsidR="004E779E" w:rsidRPr="004E779E" w14:paraId="1B88FBF8" w14:textId="77777777" w:rsidTr="00C95127">
        <w:trPr>
          <w:trHeight w:val="447"/>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246562"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523651"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FAB9D7"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9B81CAF"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7314C88"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vertinimo kriterijaus ir (ar) jo sudėtinės dalies aprašą atitinka vidutiniškai</w:t>
            </w:r>
          </w:p>
        </w:tc>
      </w:tr>
      <w:tr w:rsidR="004E779E" w:rsidRPr="004E779E" w14:paraId="62649150" w14:textId="77777777" w:rsidTr="00C95127">
        <w:trPr>
          <w:trHeight w:val="134"/>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1371C27"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3FF3CF"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2793EEA"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06F745E"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ED0206C"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10 balų, jeigu veikla, kuriai prašomas skirti finansavimas, vertinimo kriterijaus ir (ar) jo sudėtinės dalies aprašą atitinka mažiau nei vidutiniškai</w:t>
            </w:r>
          </w:p>
        </w:tc>
      </w:tr>
      <w:tr w:rsidR="004E779E" w:rsidRPr="004E779E" w14:paraId="782878D9" w14:textId="77777777" w:rsidTr="00C95127">
        <w:trPr>
          <w:trHeight w:val="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72792F6"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3DCC98"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1DECC44"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B4F3FDE"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A520874"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5 balais, jeigu veikla, kuriai prašomas skirti finansavimas, vertinimo kriterijaus ir (ar) jo sudėtinės dalies aprašą atitinka minimaliai</w:t>
            </w:r>
          </w:p>
        </w:tc>
      </w:tr>
      <w:tr w:rsidR="004E779E" w:rsidRPr="004E779E" w14:paraId="1B69D1E8" w14:textId="77777777" w:rsidTr="00C95127">
        <w:trPr>
          <w:trHeight w:val="615"/>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3B10DE6" w14:textId="77777777" w:rsidR="004E779E" w:rsidRPr="004E779E" w:rsidRDefault="004E779E" w:rsidP="004E779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6F0E23" w14:textId="77777777" w:rsidR="004E779E" w:rsidRPr="004E779E" w:rsidRDefault="004E779E" w:rsidP="004E779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17E4FE6" w14:textId="77777777" w:rsidR="004E779E" w:rsidRPr="004E779E" w:rsidRDefault="004E779E" w:rsidP="004E779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5CBF5B5" w14:textId="77777777" w:rsidR="004E779E" w:rsidRPr="004E779E" w:rsidRDefault="004E779E" w:rsidP="004E779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C9E01B5"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74F8488F" w14:textId="77777777" w:rsidTr="00C95127">
        <w:trPr>
          <w:trHeight w:val="375"/>
        </w:trPr>
        <w:tc>
          <w:tcPr>
            <w:tcW w:w="701" w:type="dxa"/>
            <w:vMerge w:val="restart"/>
            <w:tcBorders>
              <w:top w:val="nil"/>
              <w:left w:val="single" w:sz="8" w:space="0" w:color="000000"/>
              <w:right w:val="single" w:sz="7" w:space="0" w:color="000000"/>
            </w:tcBorders>
            <w:shd w:val="clear" w:color="auto" w:fill="auto"/>
            <w:tcMar>
              <w:top w:w="0" w:type="dxa"/>
              <w:left w:w="100" w:type="dxa"/>
              <w:bottom w:w="0" w:type="dxa"/>
              <w:right w:w="100" w:type="dxa"/>
            </w:tcMar>
            <w:vAlign w:val="center"/>
          </w:tcPr>
          <w:p w14:paraId="45A683B4"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3.</w:t>
            </w:r>
          </w:p>
        </w:tc>
        <w:tc>
          <w:tcPr>
            <w:tcW w:w="255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01762BD" w14:textId="77777777" w:rsidR="004E779E" w:rsidRPr="00A831D9" w:rsidRDefault="004E779E" w:rsidP="00077E6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Pareiškėjo (organizacijos) ir jo pagrindinių organizatorių (komandos) pasirengimas bei patirtis vykdant festivalius</w:t>
            </w:r>
          </w:p>
          <w:p w14:paraId="15352182" w14:textId="77777777" w:rsidR="00077E6E" w:rsidRPr="004E779E" w:rsidRDefault="00077E6E" w:rsidP="00077E6E">
            <w:pPr>
              <w:pStyle w:val="Betarp"/>
              <w:jc w:val="center"/>
              <w:rPr>
                <w:rFonts w:ascii="Times New Roman" w:hAnsi="Times New Roman" w:cs="Times New Roman"/>
                <w:sz w:val="24"/>
                <w:szCs w:val="24"/>
              </w:rPr>
            </w:pPr>
          </w:p>
          <w:p w14:paraId="3C33B80A"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20 balų)</w:t>
            </w:r>
          </w:p>
        </w:tc>
        <w:tc>
          <w:tcPr>
            <w:tcW w:w="2551"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7282722"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Pareiškėjo (organizacijos) ir pagrindinių organizacijos darbuotojų (festivalio organizavimo komandos) pasirengimas bei patirtis organizuojant kultūros ir meno festivalius, planuojant veiklas, renginius, projektus ar iniciatyvas</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A72127A"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20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53BA4F8"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20 balų, jeigu veikla, kuriai prašomas skirti finansavimas, visiškai atitinka vertinimo kriterijaus ir (ar) jo sudėtinės dalies aprašą</w:t>
            </w:r>
          </w:p>
        </w:tc>
      </w:tr>
      <w:tr w:rsidR="004E779E" w:rsidRPr="004E779E" w14:paraId="377D36B4" w14:textId="77777777" w:rsidTr="00C95127">
        <w:trPr>
          <w:trHeight w:val="720"/>
        </w:trPr>
        <w:tc>
          <w:tcPr>
            <w:tcW w:w="701" w:type="dxa"/>
            <w:vMerge/>
            <w:tcBorders>
              <w:left w:val="single" w:sz="8" w:space="0" w:color="000000"/>
              <w:right w:val="single" w:sz="7" w:space="0" w:color="000000"/>
            </w:tcBorders>
            <w:shd w:val="clear" w:color="auto" w:fill="auto"/>
            <w:tcMar>
              <w:top w:w="100" w:type="dxa"/>
              <w:left w:w="100" w:type="dxa"/>
              <w:bottom w:w="100" w:type="dxa"/>
              <w:right w:w="100" w:type="dxa"/>
            </w:tcMar>
            <w:vAlign w:val="center"/>
          </w:tcPr>
          <w:p w14:paraId="74048CEF"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left w:val="nil"/>
              <w:right w:val="single" w:sz="7" w:space="0" w:color="000000"/>
            </w:tcBorders>
            <w:shd w:val="clear" w:color="auto" w:fill="auto"/>
            <w:tcMar>
              <w:top w:w="100" w:type="dxa"/>
              <w:left w:w="100" w:type="dxa"/>
              <w:bottom w:w="100" w:type="dxa"/>
              <w:right w:w="100" w:type="dxa"/>
            </w:tcMar>
            <w:vAlign w:val="center"/>
          </w:tcPr>
          <w:p w14:paraId="6D9F97BF"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left w:val="nil"/>
              <w:right w:val="single" w:sz="7" w:space="0" w:color="000000"/>
            </w:tcBorders>
            <w:shd w:val="clear" w:color="auto" w:fill="auto"/>
            <w:tcMar>
              <w:top w:w="100" w:type="dxa"/>
              <w:left w:w="100" w:type="dxa"/>
              <w:bottom w:w="100" w:type="dxa"/>
              <w:right w:w="100" w:type="dxa"/>
            </w:tcMar>
            <w:vAlign w:val="center"/>
          </w:tcPr>
          <w:p w14:paraId="1E8D5C05"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00FF95E"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FDE64E9"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vertinimo kriterijaus ir (ar) jo sudėtinės dalies aprašą atitinka daugiau nei vidutiniškai</w:t>
            </w:r>
          </w:p>
        </w:tc>
      </w:tr>
      <w:tr w:rsidR="004E779E" w:rsidRPr="004E779E" w14:paraId="78B70DAA" w14:textId="77777777" w:rsidTr="00C95127">
        <w:trPr>
          <w:trHeight w:val="720"/>
        </w:trPr>
        <w:tc>
          <w:tcPr>
            <w:tcW w:w="701" w:type="dxa"/>
            <w:vMerge/>
            <w:tcBorders>
              <w:left w:val="single" w:sz="8" w:space="0" w:color="000000"/>
              <w:right w:val="single" w:sz="7" w:space="0" w:color="000000"/>
            </w:tcBorders>
            <w:shd w:val="clear" w:color="auto" w:fill="auto"/>
            <w:tcMar>
              <w:top w:w="100" w:type="dxa"/>
              <w:left w:w="100" w:type="dxa"/>
              <w:bottom w:w="100" w:type="dxa"/>
              <w:right w:w="100" w:type="dxa"/>
            </w:tcMar>
            <w:vAlign w:val="center"/>
          </w:tcPr>
          <w:p w14:paraId="039AC787"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left w:val="nil"/>
              <w:right w:val="single" w:sz="7" w:space="0" w:color="000000"/>
            </w:tcBorders>
            <w:shd w:val="clear" w:color="auto" w:fill="auto"/>
            <w:tcMar>
              <w:top w:w="100" w:type="dxa"/>
              <w:left w:w="100" w:type="dxa"/>
              <w:bottom w:w="100" w:type="dxa"/>
              <w:right w:w="100" w:type="dxa"/>
            </w:tcMar>
            <w:vAlign w:val="center"/>
          </w:tcPr>
          <w:p w14:paraId="63E549DA"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left w:val="nil"/>
              <w:right w:val="single" w:sz="7" w:space="0" w:color="000000"/>
            </w:tcBorders>
            <w:shd w:val="clear" w:color="auto" w:fill="auto"/>
            <w:tcMar>
              <w:top w:w="100" w:type="dxa"/>
              <w:left w:w="100" w:type="dxa"/>
              <w:bottom w:w="100" w:type="dxa"/>
              <w:right w:w="100" w:type="dxa"/>
            </w:tcMar>
            <w:vAlign w:val="center"/>
          </w:tcPr>
          <w:p w14:paraId="6E4F18CB"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B771376" w14:textId="42A5B663"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2328F7A" w14:textId="6A52CF86"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10 balų, jeigu veikla, kuriai prašomas skirti finansavimas, vertinimo kriterijaus ir (ar) jo sudėtinės dalies aprašą atitinka vidutiniškai</w:t>
            </w:r>
          </w:p>
        </w:tc>
      </w:tr>
      <w:tr w:rsidR="004E779E" w:rsidRPr="004E779E" w14:paraId="1D08B0EE" w14:textId="77777777" w:rsidTr="00C95127">
        <w:trPr>
          <w:trHeight w:val="720"/>
        </w:trPr>
        <w:tc>
          <w:tcPr>
            <w:tcW w:w="701" w:type="dxa"/>
            <w:vMerge/>
            <w:tcBorders>
              <w:left w:val="single" w:sz="8" w:space="0" w:color="000000"/>
              <w:right w:val="single" w:sz="7" w:space="0" w:color="000000"/>
            </w:tcBorders>
            <w:shd w:val="clear" w:color="auto" w:fill="auto"/>
            <w:tcMar>
              <w:top w:w="100" w:type="dxa"/>
              <w:left w:w="100" w:type="dxa"/>
              <w:bottom w:w="100" w:type="dxa"/>
              <w:right w:w="100" w:type="dxa"/>
            </w:tcMar>
            <w:vAlign w:val="center"/>
          </w:tcPr>
          <w:p w14:paraId="3C566538"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left w:val="nil"/>
              <w:right w:val="single" w:sz="7" w:space="0" w:color="000000"/>
            </w:tcBorders>
            <w:shd w:val="clear" w:color="auto" w:fill="auto"/>
            <w:tcMar>
              <w:top w:w="100" w:type="dxa"/>
              <w:left w:w="100" w:type="dxa"/>
              <w:bottom w:w="100" w:type="dxa"/>
              <w:right w:w="100" w:type="dxa"/>
            </w:tcMar>
            <w:vAlign w:val="center"/>
          </w:tcPr>
          <w:p w14:paraId="5975DCAD"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left w:val="nil"/>
              <w:right w:val="single" w:sz="7" w:space="0" w:color="000000"/>
            </w:tcBorders>
            <w:shd w:val="clear" w:color="auto" w:fill="auto"/>
            <w:tcMar>
              <w:top w:w="100" w:type="dxa"/>
              <w:left w:w="100" w:type="dxa"/>
              <w:bottom w:w="100" w:type="dxa"/>
              <w:right w:w="100" w:type="dxa"/>
            </w:tcMar>
            <w:vAlign w:val="center"/>
          </w:tcPr>
          <w:p w14:paraId="199FAFB1"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E23E0C9" w14:textId="36C1E49A"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5</w:t>
            </w:r>
          </w:p>
        </w:tc>
        <w:tc>
          <w:tcPr>
            <w:tcW w:w="6237" w:type="dxa"/>
            <w:tcBorders>
              <w:top w:val="nil"/>
              <w:left w:val="nil"/>
              <w:bottom w:val="single" w:sz="6" w:space="0" w:color="000000"/>
              <w:right w:val="single" w:sz="7" w:space="0" w:color="000000"/>
            </w:tcBorders>
            <w:shd w:val="clear" w:color="auto" w:fill="auto"/>
            <w:tcMar>
              <w:top w:w="0" w:type="dxa"/>
              <w:left w:w="100" w:type="dxa"/>
              <w:bottom w:w="0" w:type="dxa"/>
              <w:right w:w="100" w:type="dxa"/>
            </w:tcMar>
            <w:vAlign w:val="center"/>
          </w:tcPr>
          <w:p w14:paraId="61733D6F" w14:textId="476BADEE"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5 balais, jeigu veikla, kuriai prašomas skirti finansavimas, vertinimo kriterijaus ir (ar) jo sudėtinės dalies aprašą atitinka mažiau nei vidutiniškai</w:t>
            </w:r>
          </w:p>
        </w:tc>
      </w:tr>
      <w:tr w:rsidR="004E779E" w:rsidRPr="004E779E" w14:paraId="47B9C353" w14:textId="77777777" w:rsidTr="00C95127">
        <w:trPr>
          <w:trHeight w:val="169"/>
        </w:trPr>
        <w:tc>
          <w:tcPr>
            <w:tcW w:w="701" w:type="dxa"/>
            <w:vMerge/>
            <w:tcBorders>
              <w:top w:val="single" w:sz="6" w:space="0" w:color="000000"/>
              <w:left w:val="single" w:sz="8" w:space="0" w:color="000000"/>
              <w:bottom w:val="single" w:sz="6" w:space="0" w:color="000000"/>
              <w:right w:val="single" w:sz="7" w:space="0" w:color="000000"/>
            </w:tcBorders>
            <w:shd w:val="clear" w:color="auto" w:fill="auto"/>
            <w:tcMar>
              <w:top w:w="100" w:type="dxa"/>
              <w:left w:w="100" w:type="dxa"/>
              <w:bottom w:w="100" w:type="dxa"/>
              <w:right w:w="100" w:type="dxa"/>
            </w:tcMar>
            <w:vAlign w:val="center"/>
          </w:tcPr>
          <w:p w14:paraId="23BE5BF2"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left w:val="nil"/>
              <w:bottom w:val="single" w:sz="6" w:space="0" w:color="000000"/>
              <w:right w:val="single" w:sz="7" w:space="0" w:color="000000"/>
            </w:tcBorders>
            <w:shd w:val="clear" w:color="auto" w:fill="auto"/>
            <w:tcMar>
              <w:top w:w="100" w:type="dxa"/>
              <w:left w:w="100" w:type="dxa"/>
              <w:bottom w:w="100" w:type="dxa"/>
              <w:right w:w="100" w:type="dxa"/>
            </w:tcMar>
            <w:vAlign w:val="center"/>
          </w:tcPr>
          <w:p w14:paraId="58DA1945"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left w:val="nil"/>
              <w:bottom w:val="single" w:sz="6" w:space="0" w:color="000000"/>
              <w:right w:val="single" w:sz="7" w:space="0" w:color="000000"/>
            </w:tcBorders>
            <w:shd w:val="clear" w:color="auto" w:fill="auto"/>
            <w:tcMar>
              <w:top w:w="100" w:type="dxa"/>
              <w:left w:w="100" w:type="dxa"/>
              <w:bottom w:w="100" w:type="dxa"/>
              <w:right w:w="100" w:type="dxa"/>
            </w:tcMar>
            <w:vAlign w:val="center"/>
          </w:tcPr>
          <w:p w14:paraId="42085B69"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A7A1D6" w14:textId="78C41B31"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AF86EA7" w14:textId="1654273B"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61214A06" w14:textId="77777777" w:rsidTr="00C95127">
        <w:trPr>
          <w:trHeight w:val="20"/>
        </w:trPr>
        <w:tc>
          <w:tcPr>
            <w:tcW w:w="701" w:type="dxa"/>
            <w:vMerge w:val="restart"/>
            <w:tcBorders>
              <w:top w:val="single" w:sz="6" w:space="0" w:color="000000"/>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13ACCB"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4.</w:t>
            </w:r>
          </w:p>
        </w:tc>
        <w:tc>
          <w:tcPr>
            <w:tcW w:w="2550" w:type="dxa"/>
            <w:vMerge w:val="restart"/>
            <w:tcBorders>
              <w:top w:val="single" w:sz="6"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D8BEBD" w14:textId="77777777" w:rsidR="004E779E" w:rsidRPr="00A831D9" w:rsidRDefault="004E779E" w:rsidP="00077E6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sukuriama ekonominė vertė</w:t>
            </w:r>
          </w:p>
          <w:p w14:paraId="6B8BFBDD" w14:textId="77777777" w:rsidR="00077E6E" w:rsidRPr="004E779E" w:rsidRDefault="00077E6E" w:rsidP="00077E6E">
            <w:pPr>
              <w:pStyle w:val="Betarp"/>
              <w:jc w:val="center"/>
              <w:rPr>
                <w:rFonts w:ascii="Times New Roman" w:hAnsi="Times New Roman" w:cs="Times New Roman"/>
                <w:sz w:val="24"/>
                <w:szCs w:val="24"/>
              </w:rPr>
            </w:pPr>
          </w:p>
          <w:p w14:paraId="571A2E14"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20 balų)</w:t>
            </w:r>
          </w:p>
        </w:tc>
        <w:tc>
          <w:tcPr>
            <w:tcW w:w="2551" w:type="dxa"/>
            <w:vMerge w:val="restart"/>
            <w:tcBorders>
              <w:top w:val="single" w:sz="6" w:space="0" w:color="000000"/>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6691CE"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 xml:space="preserve">Detaliai ir išsamiai pateikta informacija apie įvykusius festivalius ir jų naudas </w:t>
            </w:r>
            <w:r w:rsidRPr="004E779E">
              <w:rPr>
                <w:rFonts w:ascii="Times New Roman" w:hAnsi="Times New Roman" w:cs="Times New Roman"/>
                <w:sz w:val="24"/>
                <w:szCs w:val="24"/>
              </w:rPr>
              <w:lastRenderedPageBreak/>
              <w:t>Vilniaus miestui; pateikta būsimo festivalio ekonominė vertė ir poveikis Vilniaus miesto gyventojams, kūrėjams</w:t>
            </w:r>
          </w:p>
        </w:tc>
        <w:tc>
          <w:tcPr>
            <w:tcW w:w="2268" w:type="dxa"/>
            <w:tcBorders>
              <w:top w:val="single" w:sz="6" w:space="0" w:color="000000"/>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3F44BD3"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lastRenderedPageBreak/>
              <w:t>20</w:t>
            </w:r>
          </w:p>
        </w:tc>
        <w:tc>
          <w:tcPr>
            <w:tcW w:w="6237" w:type="dxa"/>
            <w:tcBorders>
              <w:top w:val="single" w:sz="6" w:space="0" w:color="000000"/>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E0DBC23"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20 balų, jeigu veikla, kuriai prašomas skirti finansavimas, visiškai atitinka vertinimo kriterijaus ir (ar) jo sudėtinės dalies aprašą</w:t>
            </w:r>
          </w:p>
        </w:tc>
      </w:tr>
      <w:tr w:rsidR="004E779E" w:rsidRPr="004E779E" w14:paraId="7DE942AC" w14:textId="77777777" w:rsidTr="00C95127">
        <w:trPr>
          <w:trHeight w:val="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21ADA2"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EF772"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3790DA"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BBCDD21"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77BFDF9"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vertinimo kriterijaus ir (ar) jo sudėtinės dalies aprašą atitinka daugiau nei vidutiniškai</w:t>
            </w:r>
          </w:p>
        </w:tc>
      </w:tr>
      <w:tr w:rsidR="004E779E" w:rsidRPr="004E779E" w14:paraId="3056DD78" w14:textId="77777777" w:rsidTr="00C95127">
        <w:trPr>
          <w:trHeight w:val="688"/>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8AFB5E5"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7E20450"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CC16C1"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491AB9A"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3710359"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10 balų, jeigu veikla, kuriai prašomas skirti finansavimas, vertinimo kriterijaus ir (ar) jo sudėtinės dalies aprašą atitinka vidutiniškai</w:t>
            </w:r>
          </w:p>
        </w:tc>
      </w:tr>
      <w:tr w:rsidR="004E779E" w:rsidRPr="004E779E" w14:paraId="3A1D46EB" w14:textId="77777777" w:rsidTr="00C95127">
        <w:trPr>
          <w:trHeight w:val="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F7B09FB"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E3A9D4C"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B178E0"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877046A"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8F12496"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5 balais, jeigu veikla, kuriai prašomas skirti finansavimas, vertinimo kriterijaus ir (ar) jo sudėtinės dalies aprašą atitinka mažiau nei vidutiniškai</w:t>
            </w:r>
          </w:p>
        </w:tc>
      </w:tr>
      <w:tr w:rsidR="004E779E" w:rsidRPr="004E779E" w14:paraId="0A5E617F" w14:textId="77777777" w:rsidTr="00C95127">
        <w:trPr>
          <w:trHeight w:val="675"/>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0368582"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AC816E"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E0B16"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12C38B0"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8878EC8"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3AC2F215" w14:textId="77777777" w:rsidTr="00C95127">
        <w:trPr>
          <w:trHeight w:val="1110"/>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61CF0460"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5.</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E7BC67" w14:textId="77777777" w:rsidR="004E779E" w:rsidRPr="00A831D9" w:rsidRDefault="004E779E" w:rsidP="00077E6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sąmatos tikslingumas ir pagrįstumas, finansų valdymas</w:t>
            </w:r>
          </w:p>
          <w:p w14:paraId="5998748B" w14:textId="77777777" w:rsidR="00077E6E" w:rsidRPr="004E779E" w:rsidRDefault="00077E6E" w:rsidP="00077E6E">
            <w:pPr>
              <w:pStyle w:val="Betarp"/>
              <w:jc w:val="center"/>
              <w:rPr>
                <w:rFonts w:ascii="Times New Roman" w:hAnsi="Times New Roman" w:cs="Times New Roman"/>
                <w:sz w:val="24"/>
                <w:szCs w:val="24"/>
              </w:rPr>
            </w:pPr>
          </w:p>
          <w:p w14:paraId="1E3399FB"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15 balų)</w:t>
            </w: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CA6EE80" w14:textId="7F228F0E" w:rsidR="004E779E" w:rsidRPr="004E779E" w:rsidRDefault="004E779E" w:rsidP="00077E6E">
            <w:pPr>
              <w:pStyle w:val="Betarp"/>
              <w:ind w:left="-66" w:right="-60"/>
              <w:jc w:val="center"/>
              <w:rPr>
                <w:rFonts w:ascii="Times New Roman" w:hAnsi="Times New Roman" w:cs="Times New Roman"/>
                <w:sz w:val="24"/>
                <w:szCs w:val="24"/>
              </w:rPr>
            </w:pPr>
            <w:r w:rsidRPr="004E779E">
              <w:rPr>
                <w:rFonts w:ascii="Times New Roman" w:hAnsi="Times New Roman" w:cs="Times New Roman"/>
                <w:sz w:val="24"/>
                <w:szCs w:val="24"/>
              </w:rPr>
              <w:t>Sąmatos pagrįstumas pagal organizacijos turimas lėšas ir kofinansavimo 40 proc. prisidėjimą, pagal tinkamai parinktas išlaidas, kurios yra būtinos festivalio veiklų įgyvendinimui, atsižvelgimas į nuostatuose išvard</w:t>
            </w:r>
            <w:r w:rsidR="00DE54C3">
              <w:rPr>
                <w:rFonts w:ascii="Times New Roman" w:hAnsi="Times New Roman" w:cs="Times New Roman"/>
                <w:sz w:val="24"/>
                <w:szCs w:val="24"/>
              </w:rPr>
              <w:t>y</w:t>
            </w:r>
            <w:r w:rsidRPr="004E779E">
              <w:rPr>
                <w:rFonts w:ascii="Times New Roman" w:hAnsi="Times New Roman" w:cs="Times New Roman"/>
                <w:sz w:val="24"/>
                <w:szCs w:val="24"/>
              </w:rPr>
              <w:t>tas netinkamas finansuoti išlaidas</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B1886CE"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6F872AA"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visiškai atitinka vertinimo kriterijaus ir (ar) jo sudėtinės dalies aprašą</w:t>
            </w:r>
          </w:p>
        </w:tc>
      </w:tr>
      <w:tr w:rsidR="004E779E" w:rsidRPr="004E779E" w14:paraId="27973137" w14:textId="77777777" w:rsidTr="00C95127">
        <w:trPr>
          <w:trHeight w:val="1095"/>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3CDEF4F"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62A82D"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DAB790"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6C0FAD6"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12</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463B052"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12 balų, jeigu veikla, kuriai prašomas skirti finansavimas, vertinimo kriterijaus ir (ar) jo sudėtinės dalies aprašą atitinka daugiau nei vidutiniškai</w:t>
            </w:r>
          </w:p>
        </w:tc>
      </w:tr>
      <w:tr w:rsidR="004E779E" w:rsidRPr="004E779E" w14:paraId="4C5F80CD" w14:textId="77777777" w:rsidTr="00C95127">
        <w:trPr>
          <w:trHeight w:val="4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47E39E"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F42007"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7DA1A7"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AF8032"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8</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BD5FA2C"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8 balais, jeigu veikla, kuriai prašomas skirti finansavimas, vertinimo kriterijaus ir (ar) jo sudėtinės dalies aprašą atitinka vidutiniškai</w:t>
            </w:r>
          </w:p>
        </w:tc>
      </w:tr>
      <w:tr w:rsidR="004E779E" w:rsidRPr="004E779E" w14:paraId="45B13E5B" w14:textId="77777777" w:rsidTr="00C95127">
        <w:trPr>
          <w:trHeight w:val="292"/>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6DD1816"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F1AEC6"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CAD744"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4B136EE"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4</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D94F92B"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4 balais, jeigu veikla, kuriai prašomas skirti finansavimas, vertinimo kriterijaus ir (ar) jo sudėtinės dalies aprašą atitinka mažiau nei vidutiniškai</w:t>
            </w:r>
          </w:p>
        </w:tc>
      </w:tr>
      <w:tr w:rsidR="004E779E" w:rsidRPr="004E779E" w14:paraId="1E022B25" w14:textId="77777777" w:rsidTr="00C95127">
        <w:trPr>
          <w:trHeight w:val="2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BB20FC9"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146CFC"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A5C6A7"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5C2DCF7"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FA3E9F0" w14:textId="4C5CF528"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56588CD9" w14:textId="77777777" w:rsidTr="00C95127">
        <w:trPr>
          <w:trHeight w:val="1185"/>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543DFCF0"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6.</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91D5C80" w14:textId="77777777" w:rsidR="004E779E" w:rsidRPr="00A831D9" w:rsidRDefault="004E779E" w:rsidP="00A831D9">
            <w:pPr>
              <w:pStyle w:val="Betarp"/>
              <w:ind w:left="-103" w:right="-101"/>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komunikacija ir viešinimas, prieinamumo didinimas</w:t>
            </w:r>
          </w:p>
          <w:p w14:paraId="60D66E3A" w14:textId="77777777" w:rsidR="00077E6E" w:rsidRPr="004E779E" w:rsidRDefault="00077E6E" w:rsidP="00077E6E">
            <w:pPr>
              <w:pStyle w:val="Betarp"/>
              <w:jc w:val="center"/>
              <w:rPr>
                <w:rFonts w:ascii="Times New Roman" w:hAnsi="Times New Roman" w:cs="Times New Roman"/>
                <w:sz w:val="24"/>
                <w:szCs w:val="24"/>
              </w:rPr>
            </w:pPr>
          </w:p>
          <w:p w14:paraId="2672881F"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15 balų)</w:t>
            </w: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2DCDD23" w14:textId="77777777" w:rsidR="004E779E" w:rsidRPr="004E779E" w:rsidRDefault="004E779E" w:rsidP="00077E6E">
            <w:pPr>
              <w:pStyle w:val="Betarp"/>
              <w:ind w:left="-66" w:right="-60"/>
              <w:jc w:val="center"/>
              <w:rPr>
                <w:rFonts w:ascii="Times New Roman" w:hAnsi="Times New Roman" w:cs="Times New Roman"/>
                <w:sz w:val="24"/>
                <w:szCs w:val="24"/>
              </w:rPr>
            </w:pPr>
            <w:r w:rsidRPr="004E779E">
              <w:rPr>
                <w:rFonts w:ascii="Times New Roman" w:hAnsi="Times New Roman" w:cs="Times New Roman"/>
                <w:sz w:val="24"/>
                <w:szCs w:val="24"/>
              </w:rPr>
              <w:t>Detaliai numatoma projekto komunikacijos (viešinimo) strategija auditorijos pasiekiamumui, joje segmentuojama tikslinė grupė (-ės), pasirenkami efektyviausi sklaidos būdai</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E1C5351"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15</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FB52ED4"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15 balų, jeigu veikla, kuriai prašomas skirti finansavimas, visiškai atitinka vertinimo kriterijaus ir (ar) jo sudėtinės dalies aprašą</w:t>
            </w:r>
          </w:p>
        </w:tc>
      </w:tr>
      <w:tr w:rsidR="004E779E" w:rsidRPr="004E779E" w14:paraId="1D1508EA" w14:textId="77777777" w:rsidTr="00C95127">
        <w:trPr>
          <w:trHeight w:val="163"/>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E203D85"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E4E53E"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3B51C4"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3BCA8AB"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12</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79F6123"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12 balų, jeigu veikla, kuriai prašomas skirti finansavimas, vertinimo kriterijaus ir (ar) jo sudėtinės dalies aprašą atitinka daugiau nei vidutiniškai</w:t>
            </w:r>
          </w:p>
        </w:tc>
      </w:tr>
      <w:tr w:rsidR="004E779E" w:rsidRPr="004E779E" w14:paraId="4632C14E" w14:textId="77777777" w:rsidTr="00EB3C34">
        <w:trPr>
          <w:trHeight w:val="171"/>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B03BC98"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66E6E9"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B574BA"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B4BD59D"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8</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74EE444"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8 balais, jeigu veikla, kuriai prašomas skirti finansavimas, vertinimo kriterijaus ir (ar) jo sudėtinės dalies aprašą atitinka vidutiniškai</w:t>
            </w:r>
          </w:p>
        </w:tc>
      </w:tr>
      <w:tr w:rsidR="004E779E" w:rsidRPr="004E779E" w14:paraId="2B2168DD" w14:textId="77777777" w:rsidTr="00C95127">
        <w:trPr>
          <w:trHeight w:val="326"/>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2EA5D4"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9C7D59"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81962D"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86B03D5"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4</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C7EC0CC"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4 balais, jeigu veikla, kuriai prašomas skirti finansavimas, vertinimo kriterijaus ir (ar) jo sudėtinės dalies aprašą atitinka mažiau nei vidutiniškai</w:t>
            </w:r>
          </w:p>
        </w:tc>
      </w:tr>
      <w:tr w:rsidR="004E779E" w:rsidRPr="004E779E" w14:paraId="0EFAC606" w14:textId="77777777" w:rsidTr="00C95127">
        <w:trPr>
          <w:trHeight w:val="1005"/>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BC09E7B"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8CB75D"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34D18"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891512F"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9E44C24"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2EC4AA92" w14:textId="77777777" w:rsidTr="00C95127">
        <w:trPr>
          <w:trHeight w:val="27"/>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58B858F"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7.</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48F8D54" w14:textId="104E95FF" w:rsidR="004E779E" w:rsidRPr="00A831D9" w:rsidRDefault="004E779E" w:rsidP="00077E6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tvarūs aplinkosaugos sprendimai*</w:t>
            </w:r>
          </w:p>
          <w:p w14:paraId="622D82D7" w14:textId="74BF6FCE" w:rsidR="004E779E" w:rsidRPr="004E779E" w:rsidRDefault="004E779E" w:rsidP="00077E6E">
            <w:pPr>
              <w:pStyle w:val="Betarp"/>
              <w:jc w:val="center"/>
              <w:rPr>
                <w:rFonts w:ascii="Times New Roman" w:hAnsi="Times New Roman" w:cs="Times New Roman"/>
                <w:sz w:val="24"/>
                <w:szCs w:val="24"/>
              </w:rPr>
            </w:pPr>
          </w:p>
          <w:p w14:paraId="07015C35"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10 balų)</w:t>
            </w:r>
          </w:p>
          <w:p w14:paraId="5A3B1885" w14:textId="6F313A34" w:rsidR="004E779E" w:rsidRPr="004E779E" w:rsidRDefault="004E779E" w:rsidP="00077E6E">
            <w:pPr>
              <w:pStyle w:val="Betarp"/>
              <w:jc w:val="center"/>
              <w:rPr>
                <w:rFonts w:ascii="Times New Roman" w:hAnsi="Times New Roman" w:cs="Times New Roman"/>
                <w:sz w:val="24"/>
                <w:szCs w:val="24"/>
              </w:rPr>
            </w:pPr>
          </w:p>
          <w:p w14:paraId="28289A28" w14:textId="4E92CD35" w:rsidR="004E779E" w:rsidRPr="004E779E" w:rsidRDefault="004E779E" w:rsidP="00077E6E">
            <w:pPr>
              <w:pStyle w:val="Betarp"/>
              <w:jc w:val="center"/>
              <w:rPr>
                <w:rFonts w:ascii="Times New Roman" w:hAnsi="Times New Roman" w:cs="Times New Roman"/>
                <w:sz w:val="24"/>
                <w:szCs w:val="24"/>
              </w:rPr>
            </w:pP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8AEC354" w14:textId="457607C2" w:rsidR="004E779E" w:rsidRPr="004E779E" w:rsidRDefault="004E779E" w:rsidP="00077E6E">
            <w:pPr>
              <w:pStyle w:val="Betarp"/>
              <w:jc w:val="center"/>
              <w:rPr>
                <w:rFonts w:ascii="Times New Roman" w:hAnsi="Times New Roman" w:cs="Times New Roman"/>
                <w:i/>
                <w:sz w:val="24"/>
                <w:szCs w:val="24"/>
              </w:rPr>
            </w:pPr>
            <w:r w:rsidRPr="004E779E">
              <w:rPr>
                <w:rFonts w:ascii="Times New Roman" w:hAnsi="Times New Roman" w:cs="Times New Roman"/>
                <w:sz w:val="24"/>
                <w:szCs w:val="24"/>
              </w:rPr>
              <w:t xml:space="preserve">Numatyti tvarūs aplinkosaugos sprendimai (numatomas tinkamas šiukšlių tvarkymas ir (ar) rūšiavimas; organizuojant dalyvių ir žiūrovų maitinimą </w:t>
            </w:r>
            <w:r w:rsidRPr="004E779E">
              <w:rPr>
                <w:rFonts w:ascii="Times New Roman" w:hAnsi="Times New Roman" w:cs="Times New Roman"/>
                <w:sz w:val="24"/>
                <w:szCs w:val="24"/>
              </w:rPr>
              <w:lastRenderedPageBreak/>
              <w:t>ieškoma sprendimų sumažinti išmetamo maisto kiekius, siekiama ekologiškų (tvarių) pakuočių</w:t>
            </w:r>
            <w:r w:rsidR="00DC6789">
              <w:rPr>
                <w:rFonts w:ascii="Times New Roman" w:hAnsi="Times New Roman" w:cs="Times New Roman"/>
                <w:sz w:val="24"/>
                <w:szCs w:val="24"/>
              </w:rPr>
              <w:t>,</w:t>
            </w:r>
            <w:r w:rsidRPr="004E779E">
              <w:rPr>
                <w:rFonts w:ascii="Times New Roman" w:hAnsi="Times New Roman" w:cs="Times New Roman"/>
                <w:sz w:val="24"/>
                <w:szCs w:val="24"/>
              </w:rPr>
              <w:t xml:space="preserve"> išteklių naudojimo</w:t>
            </w:r>
            <w:r w:rsidR="00EB3C34">
              <w:rPr>
                <w:rFonts w:ascii="Times New Roman" w:hAnsi="Times New Roman" w:cs="Times New Roman"/>
                <w:sz w:val="24"/>
                <w:szCs w:val="24"/>
              </w:rPr>
              <w:t xml:space="preserve"> ir taikomi kiti sprendimai)</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3883C58"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lastRenderedPageBreak/>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C7FB2BE" w14:textId="204E53C0"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10 balų, jeigu veikla, kuriai prašomas skirti finansavimas, visiškai atitinka vertinimo kriterijaus ir (ar) jo sudėtinės dalies aprašą (</w:t>
            </w:r>
            <w:r w:rsidRPr="00A831D9">
              <w:rPr>
                <w:rFonts w:ascii="Times New Roman" w:hAnsi="Times New Roman" w:cs="Times New Roman"/>
                <w:i/>
                <w:iCs/>
                <w:sz w:val="24"/>
                <w:szCs w:val="24"/>
              </w:rPr>
              <w:t>taikomi 3 ir daugiau tvar</w:t>
            </w:r>
            <w:r w:rsidR="000B1D4C" w:rsidRPr="00A831D9">
              <w:rPr>
                <w:rFonts w:ascii="Times New Roman" w:hAnsi="Times New Roman" w:cs="Times New Roman"/>
                <w:i/>
                <w:iCs/>
                <w:sz w:val="24"/>
                <w:szCs w:val="24"/>
              </w:rPr>
              <w:t>ių</w:t>
            </w:r>
            <w:r w:rsidRPr="00A831D9">
              <w:rPr>
                <w:rFonts w:ascii="Times New Roman" w:hAnsi="Times New Roman" w:cs="Times New Roman"/>
                <w:i/>
                <w:iCs/>
                <w:sz w:val="24"/>
                <w:szCs w:val="24"/>
              </w:rPr>
              <w:t xml:space="preserve"> sprendim</w:t>
            </w:r>
            <w:r w:rsidR="000B1D4C" w:rsidRPr="00A831D9">
              <w:rPr>
                <w:rFonts w:ascii="Times New Roman" w:hAnsi="Times New Roman" w:cs="Times New Roman"/>
                <w:i/>
                <w:iCs/>
                <w:sz w:val="24"/>
                <w:szCs w:val="24"/>
              </w:rPr>
              <w:t>ų</w:t>
            </w:r>
            <w:r w:rsidR="00077E6E" w:rsidRPr="00A831D9">
              <w:rPr>
                <w:rFonts w:ascii="Times New Roman" w:hAnsi="Times New Roman" w:cs="Times New Roman"/>
                <w:i/>
                <w:iCs/>
                <w:sz w:val="24"/>
                <w:szCs w:val="24"/>
              </w:rPr>
              <w:t>, sprendimų taikymo informacija detalizuota</w:t>
            </w:r>
            <w:r w:rsidRPr="004E779E">
              <w:rPr>
                <w:rFonts w:ascii="Times New Roman" w:hAnsi="Times New Roman" w:cs="Times New Roman"/>
                <w:sz w:val="24"/>
                <w:szCs w:val="24"/>
              </w:rPr>
              <w:t>)</w:t>
            </w:r>
          </w:p>
        </w:tc>
      </w:tr>
      <w:tr w:rsidR="004E779E" w:rsidRPr="004E779E" w14:paraId="33CFD442" w14:textId="77777777" w:rsidTr="00C95127">
        <w:trPr>
          <w:trHeight w:val="514"/>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9D081C0"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0E6D01"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78996D"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8A2D12C"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7</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93F7860" w14:textId="47D82375"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 xml:space="preserve">Atitiktis vertinimo kriterijui ir (ar) jo sudėtinei daliai vertinama 7 balais, jeigu veikla, kuriai prašomas skirti finansavimas, vertinimo kriterijaus ir (ar) jo sudėtinės dalies aprašą atitinka </w:t>
            </w:r>
            <w:r w:rsidRPr="004E779E">
              <w:rPr>
                <w:rFonts w:ascii="Times New Roman" w:hAnsi="Times New Roman" w:cs="Times New Roman"/>
                <w:sz w:val="24"/>
                <w:szCs w:val="24"/>
              </w:rPr>
              <w:lastRenderedPageBreak/>
              <w:t>daugiau nei vidutiniškai (taikomi bent 2 tvarūs sprendimai</w:t>
            </w:r>
            <w:r w:rsidR="00077E6E">
              <w:rPr>
                <w:rFonts w:ascii="Times New Roman" w:hAnsi="Times New Roman" w:cs="Times New Roman"/>
                <w:sz w:val="24"/>
                <w:szCs w:val="24"/>
              </w:rPr>
              <w:t>, sprendimų taikymo informacija detalizuota</w:t>
            </w:r>
            <w:r w:rsidRPr="004E779E">
              <w:rPr>
                <w:rFonts w:ascii="Times New Roman" w:hAnsi="Times New Roman" w:cs="Times New Roman"/>
                <w:sz w:val="24"/>
                <w:szCs w:val="24"/>
              </w:rPr>
              <w:t>)</w:t>
            </w:r>
          </w:p>
        </w:tc>
      </w:tr>
      <w:tr w:rsidR="004E779E" w:rsidRPr="004E779E" w14:paraId="127827B1" w14:textId="77777777" w:rsidTr="00C95127">
        <w:trPr>
          <w:trHeight w:val="1039"/>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70EC2DD"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567ECA"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4AD171"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A51AF85"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3</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2AC7687F" w14:textId="57C03568"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3 balais, jeigu veikla, kuriai prašomas skirti finansavimas, vertinimo kriterijaus ir (ar) jo sudėtinės dalies aprašą atitinka mažiau nei vidutiniškai (taikomas 1</w:t>
            </w:r>
            <w:r w:rsidR="00AA1248">
              <w:rPr>
                <w:rFonts w:ascii="Times New Roman" w:hAnsi="Times New Roman" w:cs="Times New Roman"/>
                <w:sz w:val="24"/>
                <w:szCs w:val="24"/>
              </w:rPr>
              <w:t> </w:t>
            </w:r>
            <w:r w:rsidRPr="004E779E">
              <w:rPr>
                <w:rFonts w:ascii="Times New Roman" w:hAnsi="Times New Roman" w:cs="Times New Roman"/>
                <w:sz w:val="24"/>
                <w:szCs w:val="24"/>
              </w:rPr>
              <w:t>tvarus sprendimas)</w:t>
            </w:r>
          </w:p>
        </w:tc>
      </w:tr>
      <w:tr w:rsidR="004E779E" w:rsidRPr="004E779E" w14:paraId="27818980" w14:textId="77777777" w:rsidTr="00C95127">
        <w:trPr>
          <w:trHeight w:val="900"/>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697715E" w14:textId="77777777" w:rsidR="004E779E" w:rsidRPr="004E779E" w:rsidRDefault="004E779E" w:rsidP="00077E6E">
            <w:pPr>
              <w:pStyle w:val="Betarp"/>
              <w:jc w:val="center"/>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E4E23E"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C815C0"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BF74D8D"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0966FC28"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r w:rsidR="004E779E" w:rsidRPr="004E779E" w14:paraId="773CB8FF" w14:textId="77777777" w:rsidTr="00C95127">
        <w:trPr>
          <w:trHeight w:val="1305"/>
        </w:trPr>
        <w:tc>
          <w:tcPr>
            <w:tcW w:w="701" w:type="dxa"/>
            <w:vMerge w:val="restart"/>
            <w:tcBorders>
              <w:top w:val="nil"/>
              <w:left w:val="single" w:sz="8"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F84BFB4" w14:textId="77777777" w:rsidR="004E779E" w:rsidRPr="004E779E" w:rsidRDefault="004E779E" w:rsidP="007E46DC">
            <w:pPr>
              <w:pStyle w:val="Betarp"/>
              <w:jc w:val="center"/>
              <w:rPr>
                <w:rFonts w:ascii="Times New Roman" w:hAnsi="Times New Roman" w:cs="Times New Roman"/>
                <w:sz w:val="24"/>
                <w:szCs w:val="24"/>
              </w:rPr>
            </w:pPr>
            <w:r w:rsidRPr="004E779E">
              <w:rPr>
                <w:rFonts w:ascii="Times New Roman" w:hAnsi="Times New Roman" w:cs="Times New Roman"/>
                <w:sz w:val="24"/>
                <w:szCs w:val="24"/>
              </w:rPr>
              <w:t>8.</w:t>
            </w:r>
          </w:p>
        </w:tc>
        <w:tc>
          <w:tcPr>
            <w:tcW w:w="255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2BB2BD1" w14:textId="0EFA0BC5" w:rsidR="004E779E" w:rsidRPr="00A831D9" w:rsidRDefault="004E779E" w:rsidP="00077E6E">
            <w:pPr>
              <w:pStyle w:val="Betarp"/>
              <w:jc w:val="center"/>
              <w:rPr>
                <w:rFonts w:ascii="Times New Roman" w:hAnsi="Times New Roman" w:cs="Times New Roman"/>
                <w:b/>
                <w:bCs/>
                <w:sz w:val="24"/>
                <w:szCs w:val="24"/>
              </w:rPr>
            </w:pPr>
            <w:r w:rsidRPr="00A831D9">
              <w:rPr>
                <w:rFonts w:ascii="Times New Roman" w:hAnsi="Times New Roman" w:cs="Times New Roman"/>
                <w:b/>
                <w:bCs/>
                <w:sz w:val="24"/>
                <w:szCs w:val="24"/>
              </w:rPr>
              <w:t>Festivalio universalaus dizaino sprendimai*</w:t>
            </w:r>
            <w:r w:rsidR="00077E6E" w:rsidRPr="00A831D9">
              <w:rPr>
                <w:rFonts w:ascii="Times New Roman" w:hAnsi="Times New Roman" w:cs="Times New Roman"/>
                <w:b/>
                <w:bCs/>
                <w:sz w:val="24"/>
                <w:szCs w:val="24"/>
              </w:rPr>
              <w:t>*</w:t>
            </w:r>
          </w:p>
          <w:p w14:paraId="318CB915" w14:textId="6782C4D5" w:rsidR="004E779E" w:rsidRPr="004E779E" w:rsidRDefault="004E779E" w:rsidP="00077E6E">
            <w:pPr>
              <w:pStyle w:val="Betarp"/>
              <w:jc w:val="center"/>
              <w:rPr>
                <w:rFonts w:ascii="Times New Roman" w:hAnsi="Times New Roman" w:cs="Times New Roman"/>
                <w:sz w:val="24"/>
                <w:szCs w:val="24"/>
              </w:rPr>
            </w:pPr>
          </w:p>
          <w:p w14:paraId="7EA53164"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(nuo 0 iki 10 balų)</w:t>
            </w:r>
          </w:p>
          <w:p w14:paraId="2264D692" w14:textId="1EC61552" w:rsidR="004E779E" w:rsidRPr="004E779E" w:rsidRDefault="004E779E" w:rsidP="00077E6E">
            <w:pPr>
              <w:pStyle w:val="Betarp"/>
              <w:jc w:val="center"/>
              <w:rPr>
                <w:rFonts w:ascii="Times New Roman" w:hAnsi="Times New Roman" w:cs="Times New Roman"/>
                <w:sz w:val="24"/>
                <w:szCs w:val="24"/>
              </w:rPr>
            </w:pPr>
          </w:p>
        </w:tc>
        <w:tc>
          <w:tcPr>
            <w:tcW w:w="2551"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118861A7" w14:textId="128D8A78"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Taikomi universalaus dizaino principai, lengvai suprantamos kalbos metodai</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38170980"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10</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6D4586D" w14:textId="697C2C39"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 xml:space="preserve">Atitiktis vertinimo kriterijui ir (ar) jo sudėtinei daliai vertinama </w:t>
            </w:r>
            <w:r w:rsidR="00A831D9">
              <w:rPr>
                <w:rFonts w:ascii="Times New Roman" w:hAnsi="Times New Roman" w:cs="Times New Roman"/>
                <w:sz w:val="24"/>
                <w:szCs w:val="24"/>
              </w:rPr>
              <w:t>10</w:t>
            </w:r>
            <w:r w:rsidRPr="004E779E">
              <w:rPr>
                <w:rFonts w:ascii="Times New Roman" w:hAnsi="Times New Roman" w:cs="Times New Roman"/>
                <w:sz w:val="24"/>
                <w:szCs w:val="24"/>
              </w:rPr>
              <w:t xml:space="preserve"> bal</w:t>
            </w:r>
            <w:r w:rsidR="00A831D9">
              <w:rPr>
                <w:rFonts w:ascii="Times New Roman" w:hAnsi="Times New Roman" w:cs="Times New Roman"/>
                <w:sz w:val="24"/>
                <w:szCs w:val="24"/>
              </w:rPr>
              <w:t>ų</w:t>
            </w:r>
            <w:r w:rsidRPr="004E779E">
              <w:rPr>
                <w:rFonts w:ascii="Times New Roman" w:hAnsi="Times New Roman" w:cs="Times New Roman"/>
                <w:sz w:val="24"/>
                <w:szCs w:val="24"/>
              </w:rPr>
              <w:t>, jeigu veikla, kuriai prašomas skirti finansavimas, visiškai atitinka vertinimo kriterijaus ir (ar) jo sudėtinės dalies aprašą (</w:t>
            </w:r>
            <w:r w:rsidRPr="00A831D9">
              <w:rPr>
                <w:rFonts w:ascii="Times New Roman" w:hAnsi="Times New Roman" w:cs="Times New Roman"/>
                <w:i/>
                <w:iCs/>
                <w:sz w:val="24"/>
                <w:szCs w:val="24"/>
              </w:rPr>
              <w:t>taikomi 3 ir daugiau universalaus dizaino sprendim</w:t>
            </w:r>
            <w:r w:rsidR="000607D6" w:rsidRPr="00A831D9">
              <w:rPr>
                <w:rFonts w:ascii="Times New Roman" w:hAnsi="Times New Roman" w:cs="Times New Roman"/>
                <w:i/>
                <w:iCs/>
                <w:sz w:val="24"/>
                <w:szCs w:val="24"/>
              </w:rPr>
              <w:t>ų</w:t>
            </w:r>
            <w:r w:rsidRPr="004E779E">
              <w:rPr>
                <w:rFonts w:ascii="Times New Roman" w:hAnsi="Times New Roman" w:cs="Times New Roman"/>
                <w:sz w:val="24"/>
                <w:szCs w:val="24"/>
              </w:rPr>
              <w:t>)</w:t>
            </w:r>
          </w:p>
        </w:tc>
      </w:tr>
      <w:tr w:rsidR="004E779E" w:rsidRPr="004E779E" w14:paraId="29DED0F3" w14:textId="77777777" w:rsidTr="00C95127">
        <w:trPr>
          <w:trHeight w:val="732"/>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tcPr>
          <w:p w14:paraId="6F921462" w14:textId="77777777" w:rsidR="004E779E" w:rsidRPr="004E779E" w:rsidRDefault="004E779E" w:rsidP="004E779E">
            <w:pPr>
              <w:pStyle w:val="Betarp"/>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224D648"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3D6A89"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12CF691"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7</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4FBE8A0"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7 balais, jeigu veikla, kuriai prašomas skirti finansavimas, vertinimo kriterijaus ir (ar) jo sudėtinės dalies aprašą atitinka daugiau nei vidutiniškai (</w:t>
            </w:r>
            <w:r w:rsidRPr="00A831D9">
              <w:rPr>
                <w:rFonts w:ascii="Times New Roman" w:hAnsi="Times New Roman" w:cs="Times New Roman"/>
                <w:i/>
                <w:iCs/>
                <w:sz w:val="24"/>
                <w:szCs w:val="24"/>
              </w:rPr>
              <w:t>taikomi bent 2 sprendimai</w:t>
            </w:r>
            <w:r w:rsidRPr="004E779E">
              <w:rPr>
                <w:rFonts w:ascii="Times New Roman" w:hAnsi="Times New Roman" w:cs="Times New Roman"/>
                <w:sz w:val="24"/>
                <w:szCs w:val="24"/>
              </w:rPr>
              <w:t>)</w:t>
            </w:r>
          </w:p>
        </w:tc>
      </w:tr>
      <w:tr w:rsidR="004E779E" w:rsidRPr="004E779E" w14:paraId="2A78B074" w14:textId="77777777" w:rsidTr="00C95127">
        <w:trPr>
          <w:trHeight w:val="189"/>
        </w:trPr>
        <w:tc>
          <w:tcPr>
            <w:tcW w:w="701" w:type="dxa"/>
            <w:vMerge/>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tcPr>
          <w:p w14:paraId="6402BD69" w14:textId="77777777" w:rsidR="004E779E" w:rsidRPr="004E779E" w:rsidRDefault="004E779E" w:rsidP="004E779E">
            <w:pPr>
              <w:pStyle w:val="Betarp"/>
              <w:rPr>
                <w:rFonts w:ascii="Times New Roman" w:hAnsi="Times New Roman" w:cs="Times New Roman"/>
                <w:sz w:val="24"/>
                <w:szCs w:val="24"/>
              </w:rPr>
            </w:pPr>
          </w:p>
        </w:tc>
        <w:tc>
          <w:tcPr>
            <w:tcW w:w="255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295BC1"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B1E98F"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559E2BF"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3</w:t>
            </w:r>
          </w:p>
        </w:tc>
        <w:tc>
          <w:tcPr>
            <w:tcW w:w="6237"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45CA462" w14:textId="73ADD60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 xml:space="preserve">Atitiktis vertinimo kriterijui ir (ar) jo sudėtinei daliai vertinama </w:t>
            </w:r>
            <w:r w:rsidR="00A831D9">
              <w:rPr>
                <w:rFonts w:ascii="Times New Roman" w:hAnsi="Times New Roman" w:cs="Times New Roman"/>
                <w:sz w:val="24"/>
                <w:szCs w:val="24"/>
              </w:rPr>
              <w:t>3</w:t>
            </w:r>
            <w:r w:rsidRPr="004E779E">
              <w:rPr>
                <w:rFonts w:ascii="Times New Roman" w:hAnsi="Times New Roman" w:cs="Times New Roman"/>
                <w:sz w:val="24"/>
                <w:szCs w:val="24"/>
              </w:rPr>
              <w:t xml:space="preserve"> balais, jeigu veikla, kuriai prašomas skirti finansavimas, vertinimo kriterijaus ir (ar) jo sudėtinės dalies aprašą atitinka mažiau nei vidutiniškai (</w:t>
            </w:r>
            <w:r w:rsidRPr="00A831D9">
              <w:rPr>
                <w:rFonts w:ascii="Times New Roman" w:hAnsi="Times New Roman" w:cs="Times New Roman"/>
                <w:i/>
                <w:iCs/>
                <w:sz w:val="24"/>
                <w:szCs w:val="24"/>
              </w:rPr>
              <w:t>taikomas 1</w:t>
            </w:r>
            <w:r w:rsidR="00AA1248" w:rsidRPr="00A831D9">
              <w:rPr>
                <w:rFonts w:ascii="Times New Roman" w:hAnsi="Times New Roman" w:cs="Times New Roman"/>
                <w:i/>
                <w:iCs/>
                <w:sz w:val="24"/>
                <w:szCs w:val="24"/>
              </w:rPr>
              <w:t> </w:t>
            </w:r>
            <w:r w:rsidRPr="00A831D9">
              <w:rPr>
                <w:rFonts w:ascii="Times New Roman" w:hAnsi="Times New Roman" w:cs="Times New Roman"/>
                <w:i/>
                <w:iCs/>
                <w:sz w:val="24"/>
                <w:szCs w:val="24"/>
              </w:rPr>
              <w:t>sprendimas</w:t>
            </w:r>
            <w:r w:rsidRPr="004E779E">
              <w:rPr>
                <w:rFonts w:ascii="Times New Roman" w:hAnsi="Times New Roman" w:cs="Times New Roman"/>
                <w:sz w:val="24"/>
                <w:szCs w:val="24"/>
              </w:rPr>
              <w:t>)</w:t>
            </w:r>
          </w:p>
        </w:tc>
      </w:tr>
      <w:tr w:rsidR="004E779E" w:rsidRPr="004E779E" w14:paraId="05091529" w14:textId="77777777" w:rsidTr="00C95127">
        <w:trPr>
          <w:trHeight w:val="20"/>
        </w:trPr>
        <w:tc>
          <w:tcPr>
            <w:tcW w:w="701" w:type="dxa"/>
            <w:vMerge/>
            <w:tcBorders>
              <w:top w:val="nil"/>
              <w:left w:val="single" w:sz="8" w:space="0" w:color="000000"/>
              <w:bottom w:val="single" w:sz="8" w:space="0" w:color="000000"/>
              <w:right w:val="single" w:sz="7" w:space="0" w:color="000000"/>
            </w:tcBorders>
            <w:shd w:val="clear" w:color="auto" w:fill="auto"/>
            <w:tcMar>
              <w:top w:w="100" w:type="dxa"/>
              <w:left w:w="100" w:type="dxa"/>
              <w:bottom w:w="100" w:type="dxa"/>
              <w:right w:w="100" w:type="dxa"/>
            </w:tcMar>
          </w:tcPr>
          <w:p w14:paraId="73160A09" w14:textId="77777777" w:rsidR="004E779E" w:rsidRPr="004E779E" w:rsidRDefault="004E779E" w:rsidP="004E779E">
            <w:pPr>
              <w:pStyle w:val="Betarp"/>
              <w:rPr>
                <w:rFonts w:ascii="Times New Roman" w:hAnsi="Times New Roman" w:cs="Times New Roman"/>
                <w:sz w:val="24"/>
                <w:szCs w:val="24"/>
              </w:rPr>
            </w:pPr>
          </w:p>
        </w:tc>
        <w:tc>
          <w:tcPr>
            <w:tcW w:w="2550" w:type="dxa"/>
            <w:vMerge/>
            <w:tcBorders>
              <w:top w:val="nil"/>
              <w:left w:val="nil"/>
              <w:bottom w:val="single" w:sz="8" w:space="0" w:color="000000"/>
              <w:right w:val="single" w:sz="7" w:space="0" w:color="000000"/>
            </w:tcBorders>
            <w:shd w:val="clear" w:color="auto" w:fill="auto"/>
            <w:tcMar>
              <w:top w:w="100" w:type="dxa"/>
              <w:left w:w="100" w:type="dxa"/>
              <w:bottom w:w="100" w:type="dxa"/>
              <w:right w:w="100" w:type="dxa"/>
            </w:tcMar>
            <w:vAlign w:val="center"/>
          </w:tcPr>
          <w:p w14:paraId="2F8BE871" w14:textId="77777777" w:rsidR="004E779E" w:rsidRPr="004E779E" w:rsidRDefault="004E779E" w:rsidP="00077E6E">
            <w:pPr>
              <w:pStyle w:val="Betarp"/>
              <w:jc w:val="center"/>
              <w:rPr>
                <w:rFonts w:ascii="Times New Roman" w:hAnsi="Times New Roman" w:cs="Times New Roman"/>
                <w:sz w:val="24"/>
                <w:szCs w:val="24"/>
              </w:rPr>
            </w:pPr>
          </w:p>
        </w:tc>
        <w:tc>
          <w:tcPr>
            <w:tcW w:w="2551" w:type="dxa"/>
            <w:vMerge/>
            <w:tcBorders>
              <w:top w:val="nil"/>
              <w:left w:val="nil"/>
              <w:bottom w:val="single" w:sz="8" w:space="0" w:color="000000"/>
              <w:right w:val="single" w:sz="7" w:space="0" w:color="000000"/>
            </w:tcBorders>
            <w:shd w:val="clear" w:color="auto" w:fill="auto"/>
            <w:tcMar>
              <w:top w:w="100" w:type="dxa"/>
              <w:left w:w="100" w:type="dxa"/>
              <w:bottom w:w="100" w:type="dxa"/>
              <w:right w:w="100" w:type="dxa"/>
            </w:tcMar>
            <w:vAlign w:val="center"/>
          </w:tcPr>
          <w:p w14:paraId="2561038E" w14:textId="77777777" w:rsidR="004E779E" w:rsidRPr="004E779E" w:rsidRDefault="004E779E" w:rsidP="00077E6E">
            <w:pPr>
              <w:pStyle w:val="Betarp"/>
              <w:jc w:val="center"/>
              <w:rPr>
                <w:rFonts w:ascii="Times New Roman" w:hAnsi="Times New Roman" w:cs="Times New Roman"/>
                <w:sz w:val="24"/>
                <w:szCs w:val="24"/>
              </w:rPr>
            </w:pPr>
          </w:p>
        </w:tc>
        <w:tc>
          <w:tcPr>
            <w:tcW w:w="2268" w:type="dxa"/>
            <w:tcBorders>
              <w:top w:val="nil"/>
              <w:left w:val="nil"/>
              <w:bottom w:val="single" w:sz="8" w:space="0" w:color="000000"/>
              <w:right w:val="single" w:sz="7" w:space="0" w:color="000000"/>
            </w:tcBorders>
            <w:shd w:val="clear" w:color="auto" w:fill="auto"/>
            <w:tcMar>
              <w:top w:w="0" w:type="dxa"/>
              <w:left w:w="100" w:type="dxa"/>
              <w:bottom w:w="0" w:type="dxa"/>
              <w:right w:w="100" w:type="dxa"/>
            </w:tcMar>
            <w:vAlign w:val="center"/>
          </w:tcPr>
          <w:p w14:paraId="15D22386" w14:textId="77777777" w:rsidR="004E779E" w:rsidRPr="004E779E" w:rsidRDefault="004E779E"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0</w:t>
            </w:r>
          </w:p>
        </w:tc>
        <w:tc>
          <w:tcPr>
            <w:tcW w:w="6237" w:type="dxa"/>
            <w:tcBorders>
              <w:top w:val="nil"/>
              <w:left w:val="nil"/>
              <w:bottom w:val="single" w:sz="8" w:space="0" w:color="000000"/>
              <w:right w:val="single" w:sz="7" w:space="0" w:color="000000"/>
            </w:tcBorders>
            <w:shd w:val="clear" w:color="auto" w:fill="auto"/>
            <w:tcMar>
              <w:top w:w="0" w:type="dxa"/>
              <w:left w:w="100" w:type="dxa"/>
              <w:bottom w:w="0" w:type="dxa"/>
              <w:right w:w="100" w:type="dxa"/>
            </w:tcMar>
            <w:vAlign w:val="center"/>
          </w:tcPr>
          <w:p w14:paraId="39A9835A" w14:textId="77777777" w:rsidR="004E779E" w:rsidRPr="004E779E" w:rsidRDefault="004E779E" w:rsidP="00077E6E">
            <w:pPr>
              <w:pStyle w:val="Betarp"/>
              <w:ind w:left="-69" w:right="-96"/>
              <w:jc w:val="center"/>
              <w:rPr>
                <w:rFonts w:ascii="Times New Roman" w:hAnsi="Times New Roman" w:cs="Times New Roman"/>
                <w:sz w:val="24"/>
                <w:szCs w:val="24"/>
              </w:rPr>
            </w:pPr>
            <w:r w:rsidRPr="004E779E">
              <w:rPr>
                <w:rFonts w:ascii="Times New Roman" w:hAnsi="Times New Roman" w:cs="Times New Roman"/>
                <w:sz w:val="24"/>
                <w:szCs w:val="24"/>
              </w:rPr>
              <w:t>Atitiktis vertinimo kriterijui ir (ar) jo sudėtinei daliai vertinama 0 balų, jeigu veikla, kuriai prašomas skirti finansavimas, visiškai neatitinka vertinimo kriterijaus ir (ar) jo sudėtinės dalies aprašo</w:t>
            </w:r>
          </w:p>
        </w:tc>
      </w:tr>
    </w:tbl>
    <w:p w14:paraId="2CFC4F18" w14:textId="77777777" w:rsidR="00077E6E" w:rsidRPr="00A831D9" w:rsidRDefault="00077E6E" w:rsidP="004E779E">
      <w:pPr>
        <w:pStyle w:val="Betarp"/>
        <w:rPr>
          <w:rFonts w:ascii="Times New Roman" w:hAnsi="Times New Roman" w:cs="Times New Roman"/>
          <w:sz w:val="14"/>
          <w:szCs w:val="14"/>
        </w:rPr>
      </w:pPr>
    </w:p>
    <w:p w14:paraId="69DEEA3D" w14:textId="3536891D" w:rsidR="00077E6E" w:rsidRPr="003A7B19" w:rsidRDefault="003A7B19" w:rsidP="003A7B19">
      <w:pPr>
        <w:pStyle w:val="Betarp"/>
        <w:ind w:right="-37"/>
        <w:jc w:val="both"/>
        <w:rPr>
          <w:rFonts w:ascii="Times New Roman" w:hAnsi="Times New Roman" w:cs="Times New Roman"/>
        </w:rPr>
      </w:pPr>
      <w:r w:rsidRPr="003A7B19">
        <w:rPr>
          <w:rFonts w:ascii="Times New Roman" w:hAnsi="Times New Roman" w:cs="Times New Roman"/>
        </w:rPr>
        <w:t xml:space="preserve">* </w:t>
      </w:r>
      <w:hyperlink r:id="rId8" w:history="1">
        <w:r w:rsidRPr="003A7B19">
          <w:rPr>
            <w:rStyle w:val="Hipersaitas"/>
            <w:rFonts w:ascii="Times New Roman" w:hAnsi="Times New Roman" w:cs="Times New Roman"/>
            <w:i/>
          </w:rPr>
          <w:t>https://climategame.eu/greener-festival/lt/</w:t>
        </w:r>
      </w:hyperlink>
      <w:r w:rsidRPr="003A7B19">
        <w:rPr>
          <w:rFonts w:ascii="Times New Roman" w:hAnsi="Times New Roman" w:cs="Times New Roman"/>
          <w:i/>
        </w:rPr>
        <w:t xml:space="preserve">, </w:t>
      </w:r>
      <w:hyperlink r:id="rId9" w:history="1">
        <w:r w:rsidRPr="003A7B19">
          <w:rPr>
            <w:rStyle w:val="Hipersaitas"/>
            <w:rFonts w:ascii="Times New Roman" w:hAnsi="Times New Roman" w:cs="Times New Roman"/>
            <w:i/>
          </w:rPr>
          <w:t>https://climategame.eu/greener-festival/wp-content/uploads/2023/01/LDF-GameOn_rokasgramata_LT.pdf</w:t>
        </w:r>
      </w:hyperlink>
    </w:p>
    <w:p w14:paraId="120D5305" w14:textId="3989EC13" w:rsidR="00476785" w:rsidRPr="003A7B19" w:rsidRDefault="00476785" w:rsidP="003A7B19">
      <w:pPr>
        <w:pStyle w:val="Betarp"/>
        <w:ind w:right="-37"/>
        <w:jc w:val="both"/>
        <w:rPr>
          <w:rFonts w:ascii="Times New Roman" w:hAnsi="Times New Roman" w:cs="Times New Roman"/>
          <w:i/>
          <w:color w:val="1155CC"/>
          <w:u w:val="single"/>
        </w:rPr>
      </w:pPr>
      <w:r w:rsidRPr="003A7B19">
        <w:rPr>
          <w:rFonts w:ascii="Times New Roman" w:hAnsi="Times New Roman" w:cs="Times New Roman"/>
        </w:rPr>
        <w:t>*</w:t>
      </w:r>
      <w:r w:rsidR="00077E6E" w:rsidRPr="003A7B19">
        <w:rPr>
          <w:rFonts w:ascii="Times New Roman" w:hAnsi="Times New Roman" w:cs="Times New Roman"/>
        </w:rPr>
        <w:t>*</w:t>
      </w:r>
      <w:hyperlink r:id="rId10" w:history="1">
        <w:r w:rsidR="00077E6E" w:rsidRPr="003A7B19">
          <w:rPr>
            <w:rStyle w:val="Hipersaitas"/>
            <w:rFonts w:ascii="Times New Roman" w:hAnsi="Times New Roman" w:cs="Times New Roman"/>
            <w:i/>
          </w:rPr>
          <w:t xml:space="preserve"> </w:t>
        </w:r>
      </w:hyperlink>
      <w:hyperlink r:id="rId11">
        <w:r w:rsidRPr="003A7B19">
          <w:rPr>
            <w:rFonts w:ascii="Times New Roman" w:hAnsi="Times New Roman" w:cs="Times New Roman"/>
            <w:i/>
            <w:color w:val="1155CC"/>
            <w:u w:val="single"/>
          </w:rPr>
          <w:t>https://vilnius.lt/lt/savivaldybe/svietimas-kultura-ir-sportas/kultura/konkursai/universalus-dizainas-kulturos-projektuose/</w:t>
        </w:r>
      </w:hyperlink>
    </w:p>
    <w:p w14:paraId="2436AFCC" w14:textId="77777777" w:rsidR="00476785" w:rsidRPr="004E779E" w:rsidRDefault="00476785" w:rsidP="00077E6E">
      <w:pPr>
        <w:pStyle w:val="Betarp"/>
        <w:jc w:val="center"/>
        <w:rPr>
          <w:rFonts w:ascii="Times New Roman" w:hAnsi="Times New Roman" w:cs="Times New Roman"/>
          <w:sz w:val="24"/>
          <w:szCs w:val="24"/>
        </w:rPr>
      </w:pPr>
      <w:r w:rsidRPr="004E779E">
        <w:rPr>
          <w:rFonts w:ascii="Times New Roman" w:hAnsi="Times New Roman" w:cs="Times New Roman"/>
          <w:sz w:val="24"/>
          <w:szCs w:val="24"/>
        </w:rPr>
        <w:t>_______________________________________</w:t>
      </w:r>
    </w:p>
    <w:p w14:paraId="4D2EE51D" w14:textId="77777777" w:rsidR="00077E6E" w:rsidRDefault="00077E6E" w:rsidP="004E779E">
      <w:pPr>
        <w:pStyle w:val="Betarp"/>
        <w:rPr>
          <w:rFonts w:ascii="Times New Roman" w:hAnsi="Times New Roman" w:cs="Times New Roman"/>
          <w:sz w:val="24"/>
          <w:szCs w:val="24"/>
        </w:rPr>
      </w:pPr>
    </w:p>
    <w:sectPr w:rsidR="00077E6E" w:rsidSect="00EB3C34">
      <w:headerReference w:type="default" r:id="rId12"/>
      <w:pgSz w:w="15840" w:h="12240" w:orient="landscape"/>
      <w:pgMar w:top="851" w:right="709" w:bottom="878" w:left="993" w:header="566"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C7251" w14:textId="77777777" w:rsidR="007B58C4" w:rsidRDefault="007B58C4">
      <w:pPr>
        <w:spacing w:line="240" w:lineRule="auto"/>
      </w:pPr>
      <w:r>
        <w:separator/>
      </w:r>
    </w:p>
  </w:endnote>
  <w:endnote w:type="continuationSeparator" w:id="0">
    <w:p w14:paraId="1BB96022" w14:textId="77777777" w:rsidR="007B58C4" w:rsidRDefault="007B5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D483E" w14:textId="77777777" w:rsidR="007B58C4" w:rsidRDefault="007B58C4">
      <w:pPr>
        <w:spacing w:line="240" w:lineRule="auto"/>
      </w:pPr>
      <w:r>
        <w:separator/>
      </w:r>
    </w:p>
  </w:footnote>
  <w:footnote w:type="continuationSeparator" w:id="0">
    <w:p w14:paraId="724F3A1C" w14:textId="77777777" w:rsidR="007B58C4" w:rsidRDefault="007B58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044B" w14:textId="77777777" w:rsidR="009F27F4" w:rsidRDefault="009F27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452CD"/>
    <w:multiLevelType w:val="multilevel"/>
    <w:tmpl w:val="7CB81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AA71F6"/>
    <w:multiLevelType w:val="hybridMultilevel"/>
    <w:tmpl w:val="4A422AF6"/>
    <w:lvl w:ilvl="0" w:tplc="978C58C0">
      <w:start w:val="2"/>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9094506">
    <w:abstractNumId w:val="0"/>
  </w:num>
  <w:num w:numId="2" w16cid:durableId="71755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F4"/>
    <w:rsid w:val="000607D6"/>
    <w:rsid w:val="00061920"/>
    <w:rsid w:val="00077E6E"/>
    <w:rsid w:val="00087125"/>
    <w:rsid w:val="000B1D4C"/>
    <w:rsid w:val="00192792"/>
    <w:rsid w:val="001965D8"/>
    <w:rsid w:val="001E782C"/>
    <w:rsid w:val="001E7C31"/>
    <w:rsid w:val="001F79A4"/>
    <w:rsid w:val="00203349"/>
    <w:rsid w:val="00242CF5"/>
    <w:rsid w:val="0024681A"/>
    <w:rsid w:val="00396CE6"/>
    <w:rsid w:val="003A7B19"/>
    <w:rsid w:val="004253EE"/>
    <w:rsid w:val="00476415"/>
    <w:rsid w:val="00476785"/>
    <w:rsid w:val="004E779E"/>
    <w:rsid w:val="00504133"/>
    <w:rsid w:val="005429B0"/>
    <w:rsid w:val="00544D26"/>
    <w:rsid w:val="005C5E26"/>
    <w:rsid w:val="005E1D3E"/>
    <w:rsid w:val="005E79E2"/>
    <w:rsid w:val="006A5026"/>
    <w:rsid w:val="006D4952"/>
    <w:rsid w:val="00747E65"/>
    <w:rsid w:val="00777AC1"/>
    <w:rsid w:val="007B40E3"/>
    <w:rsid w:val="007B58C4"/>
    <w:rsid w:val="007E46DC"/>
    <w:rsid w:val="0080495B"/>
    <w:rsid w:val="00876591"/>
    <w:rsid w:val="00884579"/>
    <w:rsid w:val="00896DF9"/>
    <w:rsid w:val="008C16DE"/>
    <w:rsid w:val="008E62CC"/>
    <w:rsid w:val="00925A16"/>
    <w:rsid w:val="00996741"/>
    <w:rsid w:val="009A0F35"/>
    <w:rsid w:val="009B4A07"/>
    <w:rsid w:val="009C190C"/>
    <w:rsid w:val="009E4E74"/>
    <w:rsid w:val="009F27F4"/>
    <w:rsid w:val="00A831D9"/>
    <w:rsid w:val="00AA1248"/>
    <w:rsid w:val="00AA6088"/>
    <w:rsid w:val="00AE4721"/>
    <w:rsid w:val="00AF5F0D"/>
    <w:rsid w:val="00B101AF"/>
    <w:rsid w:val="00B35BBD"/>
    <w:rsid w:val="00B42F4A"/>
    <w:rsid w:val="00B4670A"/>
    <w:rsid w:val="00B67849"/>
    <w:rsid w:val="00BB04E4"/>
    <w:rsid w:val="00BB7211"/>
    <w:rsid w:val="00BD39EE"/>
    <w:rsid w:val="00BD4D2D"/>
    <w:rsid w:val="00BF2677"/>
    <w:rsid w:val="00C01293"/>
    <w:rsid w:val="00C0170F"/>
    <w:rsid w:val="00C60FF1"/>
    <w:rsid w:val="00C95127"/>
    <w:rsid w:val="00C964AB"/>
    <w:rsid w:val="00CC62CA"/>
    <w:rsid w:val="00CD28F2"/>
    <w:rsid w:val="00CD7585"/>
    <w:rsid w:val="00D17137"/>
    <w:rsid w:val="00D25579"/>
    <w:rsid w:val="00D33CF7"/>
    <w:rsid w:val="00D50E63"/>
    <w:rsid w:val="00D57DA1"/>
    <w:rsid w:val="00D641F7"/>
    <w:rsid w:val="00D841D0"/>
    <w:rsid w:val="00DA46E7"/>
    <w:rsid w:val="00DC6789"/>
    <w:rsid w:val="00DE54C3"/>
    <w:rsid w:val="00DE6975"/>
    <w:rsid w:val="00E06AD3"/>
    <w:rsid w:val="00E37788"/>
    <w:rsid w:val="00E42300"/>
    <w:rsid w:val="00E86654"/>
    <w:rsid w:val="00EB3C34"/>
    <w:rsid w:val="00EE4EE7"/>
    <w:rsid w:val="00EF52D3"/>
    <w:rsid w:val="00F32F79"/>
    <w:rsid w:val="00F76D63"/>
    <w:rsid w:val="00F80197"/>
    <w:rsid w:val="00F968AB"/>
    <w:rsid w:val="00FA12F1"/>
    <w:rsid w:val="00FA453D"/>
    <w:rsid w:val="00FE2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F007"/>
  <w15:docId w15:val="{4F9B0D27-A5AC-4304-B188-1803E34C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25A16"/>
    <w:pPr>
      <w:spacing w:line="240" w:lineRule="auto"/>
    </w:pPr>
  </w:style>
  <w:style w:type="paragraph" w:styleId="Komentarotema">
    <w:name w:val="annotation subject"/>
    <w:basedOn w:val="Komentarotekstas"/>
    <w:next w:val="Komentarotekstas"/>
    <w:link w:val="KomentarotemaDiagrama"/>
    <w:uiPriority w:val="99"/>
    <w:semiHidden/>
    <w:unhideWhenUsed/>
    <w:rsid w:val="00876591"/>
    <w:rPr>
      <w:b/>
      <w:bCs/>
    </w:rPr>
  </w:style>
  <w:style w:type="character" w:customStyle="1" w:styleId="KomentarotemaDiagrama">
    <w:name w:val="Komentaro tema Diagrama"/>
    <w:basedOn w:val="KomentarotekstasDiagrama"/>
    <w:link w:val="Komentarotema"/>
    <w:uiPriority w:val="99"/>
    <w:semiHidden/>
    <w:rsid w:val="00876591"/>
    <w:rPr>
      <w:b/>
      <w:bCs/>
      <w:sz w:val="20"/>
      <w:szCs w:val="20"/>
    </w:rPr>
  </w:style>
  <w:style w:type="character" w:styleId="Hipersaitas">
    <w:name w:val="Hyperlink"/>
    <w:basedOn w:val="Numatytasispastraiposriftas"/>
    <w:uiPriority w:val="99"/>
    <w:unhideWhenUsed/>
    <w:rsid w:val="00D641F7"/>
    <w:rPr>
      <w:color w:val="0000FF" w:themeColor="hyperlink"/>
      <w:u w:val="single"/>
    </w:rPr>
  </w:style>
  <w:style w:type="character" w:styleId="Neapdorotaspaminjimas">
    <w:name w:val="Unresolved Mention"/>
    <w:basedOn w:val="Numatytasispastraiposriftas"/>
    <w:uiPriority w:val="99"/>
    <w:semiHidden/>
    <w:unhideWhenUsed/>
    <w:rsid w:val="00D641F7"/>
    <w:rPr>
      <w:color w:val="605E5C"/>
      <w:shd w:val="clear" w:color="auto" w:fill="E1DFDD"/>
    </w:rPr>
  </w:style>
  <w:style w:type="paragraph" w:styleId="Betarp">
    <w:name w:val="No Spacing"/>
    <w:uiPriority w:val="1"/>
    <w:qFormat/>
    <w:rsid w:val="00E423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42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game.eu/greener-festiv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lnius.lt/lt/savivaldybe/svietimas-kultura-ir-sportas/kultura/konkursai/universalus-dizainas-kulturos-projektuose/" TargetMode="External"/><Relationship Id="rId5" Type="http://schemas.openxmlformats.org/officeDocument/2006/relationships/webSettings" Target="webSettings.xml"/><Relationship Id="rId10" Type="http://schemas.openxmlformats.org/officeDocument/2006/relationships/hyperlink" Target="file:///C:/Users/kristina.vachniniene/AppData/Local/Microsoft/Windows/INetCache/Content.Outlook/L43KNK97/" TargetMode="External"/><Relationship Id="rId4" Type="http://schemas.openxmlformats.org/officeDocument/2006/relationships/settings" Target="settings.xml"/><Relationship Id="rId9" Type="http://schemas.openxmlformats.org/officeDocument/2006/relationships/hyperlink" Target="https://climategame.eu/greener-festival/wp-content/uploads/2023/01/LDF-GameOn_rokasgramata_L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31E7-5262-40F1-9C0B-0E7C257A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8848</Words>
  <Characters>5044</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Veiverytė-Vachninienė</dc:creator>
  <cp:lastModifiedBy>Daiva Meilutė-Šeršniova</cp:lastModifiedBy>
  <cp:revision>2</cp:revision>
  <dcterms:created xsi:type="dcterms:W3CDTF">2024-09-02T08:13:00Z</dcterms:created>
  <dcterms:modified xsi:type="dcterms:W3CDTF">2024-09-02T08:13:00Z</dcterms:modified>
</cp:coreProperties>
</file>